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5B4" w:rsidRPr="00232E07" w:rsidRDefault="001E45B4" w:rsidP="001E45B4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47"/>
      <w:bookmarkStart w:id="4" w:name="_Toc529690355"/>
      <w:bookmarkStart w:id="5" w:name="_Toc532974346"/>
      <w:bookmarkStart w:id="6" w:name="_Toc532974956"/>
      <w:bookmarkStart w:id="7" w:name="_Toc23068494"/>
      <w:bookmarkStart w:id="8" w:name="_Toc62354323"/>
      <w:bookmarkStart w:id="9" w:name="_Hlk496270975"/>
      <w:bookmarkStart w:id="10" w:name="_Toc72963073"/>
      <w:r>
        <w:rPr>
          <w:noProof/>
          <w:lang w:val="ru-RU"/>
        </w:rPr>
        <w:t>Вариант 10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0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  <w:bookmarkEnd w:id="7"/>
      <w:bookmarkEnd w:id="8"/>
    </w:p>
    <w:p w:rsidR="001E45B4" w:rsidRDefault="001E45B4" w:rsidP="001E45B4">
      <w:pPr>
        <w:rPr>
          <w:noProof/>
          <w:lang w:val="ru-RU"/>
        </w:rPr>
      </w:pPr>
    </w:p>
    <w:p w:rsidR="001E45B4" w:rsidRPr="005C40DC" w:rsidRDefault="001E45B4" w:rsidP="001E45B4">
      <w:pPr>
        <w:rPr>
          <w:lang w:val="ru-RU"/>
        </w:rPr>
      </w:pPr>
      <w:r w:rsidRPr="005C40DC">
        <w:rPr>
          <w:lang w:val="ru-RU"/>
        </w:rPr>
        <w:t xml:space="preserve">Некое сырье </w:t>
      </w:r>
      <w:r w:rsidRPr="00535BBF">
        <w:t>RM</w:t>
      </w:r>
      <w:r w:rsidRPr="005C40DC">
        <w:rPr>
          <w:lang w:val="ru-RU"/>
        </w:rPr>
        <w:t xml:space="preserve"> доступно компании по трем различным ценам в зависимости от размера заказа:  </w:t>
      </w:r>
    </w:p>
    <w:p w:rsidR="001E45B4" w:rsidRPr="005C40DC" w:rsidRDefault="001E45B4" w:rsidP="001E45B4">
      <w:pPr>
        <w:pStyle w:val="afe"/>
        <w:widowControl/>
        <w:numPr>
          <w:ilvl w:val="0"/>
          <w:numId w:val="22"/>
        </w:numPr>
        <w:rPr>
          <w:lang w:val="ru-RU"/>
        </w:rPr>
      </w:pPr>
      <w:r w:rsidRPr="005C40DC">
        <w:rPr>
          <w:lang w:val="ru-RU"/>
        </w:rPr>
        <w:t xml:space="preserve">Меньше чем </w:t>
      </w:r>
      <w:smartTag w:uri="urn:schemas-microsoft-com:office:smarttags" w:element="metricconverter">
        <w:smartTagPr>
          <w:attr w:name="ProductID" w:val="100 кг"/>
        </w:smartTagPr>
        <w:r w:rsidRPr="005C40DC">
          <w:rPr>
            <w:lang w:val="ru-RU"/>
          </w:rPr>
          <w:t>100 кг</w:t>
        </w:r>
      </w:smartTag>
      <w:r w:rsidRPr="005C40DC">
        <w:rPr>
          <w:lang w:val="ru-RU"/>
        </w:rPr>
        <w:tab/>
      </w:r>
      <w:r w:rsidRPr="005C40DC">
        <w:rPr>
          <w:lang w:val="ru-RU"/>
        </w:rPr>
        <w:tab/>
        <w:t xml:space="preserve"> $ 50 за кг </w:t>
      </w:r>
      <w:r w:rsidRPr="005C40DC">
        <w:rPr>
          <w:lang w:val="ru-RU"/>
        </w:rPr>
        <w:tab/>
      </w:r>
    </w:p>
    <w:p w:rsidR="001E45B4" w:rsidRPr="005C40DC" w:rsidRDefault="001E45B4" w:rsidP="001E45B4">
      <w:pPr>
        <w:pStyle w:val="afe"/>
        <w:widowControl/>
        <w:numPr>
          <w:ilvl w:val="0"/>
          <w:numId w:val="22"/>
        </w:numPr>
        <w:rPr>
          <w:lang w:val="ru-RU"/>
        </w:rPr>
      </w:pPr>
      <w:r w:rsidRPr="005C40DC">
        <w:rPr>
          <w:lang w:val="ru-RU"/>
        </w:rPr>
        <w:t xml:space="preserve">От </w:t>
      </w:r>
      <w:smartTag w:uri="urn:schemas-microsoft-com:office:smarttags" w:element="metricconverter">
        <w:smartTagPr>
          <w:attr w:name="ProductID" w:val="100 кг"/>
        </w:smartTagPr>
        <w:r w:rsidRPr="005C40DC">
          <w:rPr>
            <w:lang w:val="ru-RU"/>
          </w:rPr>
          <w:t>100 кг</w:t>
        </w:r>
      </w:smartTag>
      <w:r w:rsidRPr="005C40DC">
        <w:rPr>
          <w:lang w:val="ru-RU"/>
        </w:rPr>
        <w:t xml:space="preserve"> до </w:t>
      </w:r>
      <w:smartTag w:uri="urn:schemas-microsoft-com:office:smarttags" w:element="metricconverter">
        <w:smartTagPr>
          <w:attr w:name="ProductID" w:val="999 кг"/>
        </w:smartTagPr>
        <w:r w:rsidRPr="005C40DC">
          <w:rPr>
            <w:lang w:val="ru-RU"/>
          </w:rPr>
          <w:t>999 кг</w:t>
        </w:r>
      </w:smartTag>
      <w:r w:rsidRPr="005C40DC">
        <w:rPr>
          <w:lang w:val="ru-RU"/>
        </w:rPr>
        <w:tab/>
      </w:r>
      <w:r w:rsidRPr="005C40DC">
        <w:rPr>
          <w:lang w:val="ru-RU"/>
        </w:rPr>
        <w:tab/>
        <w:t xml:space="preserve"> $ 49 за кг </w:t>
      </w:r>
      <w:r w:rsidRPr="005C40DC">
        <w:rPr>
          <w:lang w:val="ru-RU"/>
        </w:rPr>
        <w:tab/>
      </w:r>
    </w:p>
    <w:p w:rsidR="001E45B4" w:rsidRPr="005C40DC" w:rsidRDefault="001E45B4" w:rsidP="001E45B4">
      <w:pPr>
        <w:pStyle w:val="afe"/>
        <w:widowControl/>
        <w:numPr>
          <w:ilvl w:val="0"/>
          <w:numId w:val="22"/>
        </w:numPr>
        <w:rPr>
          <w:lang w:val="ru-RU"/>
        </w:rPr>
      </w:pPr>
      <w:smartTag w:uri="urn:schemas-microsoft-com:office:smarttags" w:element="metricconverter">
        <w:smartTagPr>
          <w:attr w:name="ProductID" w:val="1 000 кг"/>
        </w:smartTagPr>
        <w:r w:rsidRPr="005C40DC">
          <w:rPr>
            <w:lang w:val="ru-RU"/>
          </w:rPr>
          <w:t>1 000 кг</w:t>
        </w:r>
      </w:smartTag>
      <w:r w:rsidRPr="005C40DC">
        <w:rPr>
          <w:lang w:val="ru-RU"/>
        </w:rPr>
        <w:t xml:space="preserve"> и более </w:t>
      </w:r>
      <w:r w:rsidRPr="005C40DC">
        <w:rPr>
          <w:lang w:val="ru-RU"/>
        </w:rPr>
        <w:tab/>
      </w:r>
      <w:r w:rsidRPr="005C40DC">
        <w:rPr>
          <w:lang w:val="ru-RU"/>
        </w:rPr>
        <w:tab/>
        <w:t xml:space="preserve"> $ 48 за кг</w:t>
      </w:r>
      <w:r w:rsidRPr="005C40DC">
        <w:rPr>
          <w:lang w:val="ru-RU"/>
        </w:rPr>
        <w:tab/>
      </w:r>
    </w:p>
    <w:p w:rsidR="001E45B4" w:rsidRPr="005C40DC" w:rsidRDefault="001E45B4" w:rsidP="001E45B4">
      <w:pPr>
        <w:rPr>
          <w:lang w:val="ru-RU"/>
        </w:rPr>
      </w:pPr>
      <w:r w:rsidRPr="005C40DC">
        <w:rPr>
          <w:lang w:val="ru-RU"/>
        </w:rPr>
        <w:t>Стоимость, размещения заказа - $ 40. Время исполнения заказа 3 недели.</w:t>
      </w:r>
    </w:p>
    <w:p w:rsidR="001E45B4" w:rsidRPr="005C40DC" w:rsidRDefault="001E45B4" w:rsidP="001E45B4">
      <w:pPr>
        <w:rPr>
          <w:lang w:val="ru-RU"/>
        </w:rPr>
      </w:pPr>
      <w:r w:rsidRPr="005C40DC">
        <w:rPr>
          <w:lang w:val="ru-RU"/>
        </w:rPr>
        <w:t>Средневзвешенная стоимость капитала компании составляет 21%, страховка запаса сырья на складе составляет 3% от среднегодового уровня запаса.</w:t>
      </w:r>
    </w:p>
    <w:p w:rsidR="001E45B4" w:rsidRPr="005C40DC" w:rsidRDefault="001E45B4" w:rsidP="001E45B4">
      <w:pPr>
        <w:rPr>
          <w:lang w:val="ru-RU"/>
        </w:rPr>
      </w:pPr>
      <w:r w:rsidRPr="005C40DC">
        <w:rPr>
          <w:lang w:val="ru-RU"/>
        </w:rPr>
        <w:t>Спрос в течение последних 12 месяцев составлял: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1E45B4" w:rsidRPr="00535BBF" w:rsidTr="00E82E93">
        <w:tc>
          <w:tcPr>
            <w:tcW w:w="726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726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205</w:t>
            </w:r>
          </w:p>
        </w:tc>
        <w:tc>
          <w:tcPr>
            <w:tcW w:w="726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242</w:t>
            </w:r>
          </w:p>
        </w:tc>
        <w:tc>
          <w:tcPr>
            <w:tcW w:w="727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215</w:t>
            </w:r>
          </w:p>
        </w:tc>
        <w:tc>
          <w:tcPr>
            <w:tcW w:w="727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223</w:t>
            </w:r>
          </w:p>
        </w:tc>
        <w:tc>
          <w:tcPr>
            <w:tcW w:w="727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332</w:t>
            </w:r>
          </w:p>
        </w:tc>
        <w:tc>
          <w:tcPr>
            <w:tcW w:w="727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180</w:t>
            </w:r>
          </w:p>
        </w:tc>
        <w:tc>
          <w:tcPr>
            <w:tcW w:w="727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197</w:t>
            </w:r>
          </w:p>
        </w:tc>
        <w:tc>
          <w:tcPr>
            <w:tcW w:w="727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221</w:t>
            </w:r>
          </w:p>
        </w:tc>
        <w:tc>
          <w:tcPr>
            <w:tcW w:w="727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264</w:t>
            </w:r>
          </w:p>
        </w:tc>
        <w:tc>
          <w:tcPr>
            <w:tcW w:w="727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215</w:t>
            </w:r>
          </w:p>
        </w:tc>
        <w:tc>
          <w:tcPr>
            <w:tcW w:w="727" w:type="dxa"/>
          </w:tcPr>
          <w:p w:rsidR="001E45B4" w:rsidRPr="00DC1F5B" w:rsidRDefault="001E45B4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 xml:space="preserve"> 376</w:t>
            </w:r>
          </w:p>
        </w:tc>
      </w:tr>
    </w:tbl>
    <w:p w:rsidR="001E45B4" w:rsidRPr="00535BBF" w:rsidRDefault="001E45B4" w:rsidP="001E45B4">
      <w:r w:rsidRPr="005C40DC">
        <w:rPr>
          <w:lang w:val="ru-RU"/>
        </w:rPr>
        <w:t xml:space="preserve">По существующей практике нужно покупать по </w:t>
      </w:r>
      <w:smartTag w:uri="urn:schemas-microsoft-com:office:smarttags" w:element="metricconverter">
        <w:smartTagPr>
          <w:attr w:name="ProductID" w:val="1000 кг"/>
        </w:smartTagPr>
        <w:r w:rsidRPr="005C40DC">
          <w:rPr>
            <w:lang w:val="ru-RU"/>
          </w:rPr>
          <w:t>1000 кг</w:t>
        </w:r>
      </w:smartTag>
      <w:r w:rsidRPr="005C40DC">
        <w:rPr>
          <w:lang w:val="ru-RU"/>
        </w:rPr>
        <w:t xml:space="preserve"> сырья 3 раза в год. </w:t>
      </w:r>
      <w:r w:rsidRPr="00535BBF">
        <w:t xml:space="preserve">Является ли это </w:t>
      </w:r>
      <w:r>
        <w:t>наи</w:t>
      </w:r>
      <w:r w:rsidRPr="00535BBF">
        <w:t>лучшим планом управления запасами?</w:t>
      </w:r>
    </w:p>
    <w:p w:rsidR="001E45B4" w:rsidRPr="005C40DC" w:rsidRDefault="001E45B4" w:rsidP="001E45B4">
      <w:pPr>
        <w:pStyle w:val="afe"/>
        <w:widowControl/>
        <w:numPr>
          <w:ilvl w:val="0"/>
          <w:numId w:val="23"/>
        </w:numPr>
        <w:rPr>
          <w:lang w:val="ru-RU"/>
        </w:rPr>
      </w:pPr>
      <w:r w:rsidRPr="005C40DC">
        <w:rPr>
          <w:lang w:val="ru-RU"/>
        </w:rPr>
        <w:t>Сколько можно сэкономить, если найти оптимальный? Каков оптимальный ур</w:t>
      </w:r>
      <w:r w:rsidRPr="005C40DC">
        <w:rPr>
          <w:lang w:val="ru-RU"/>
        </w:rPr>
        <w:t>о</w:t>
      </w:r>
      <w:r w:rsidRPr="005C40DC">
        <w:rPr>
          <w:lang w:val="ru-RU"/>
        </w:rPr>
        <w:t>вень среднегодового запаса и как часто надо запас пополнять?</w:t>
      </w:r>
    </w:p>
    <w:p w:rsidR="001E45B4" w:rsidRPr="00535BBF" w:rsidRDefault="001E45B4" w:rsidP="001E45B4">
      <w:pPr>
        <w:pStyle w:val="afe"/>
        <w:widowControl/>
        <w:numPr>
          <w:ilvl w:val="0"/>
          <w:numId w:val="23"/>
        </w:numPr>
      </w:pPr>
      <w:r w:rsidRPr="005C40DC">
        <w:rPr>
          <w:lang w:val="ru-RU"/>
        </w:rPr>
        <w:t xml:space="preserve">Если управляющий хотел бы обеспечить обслуживание на уровне 99.9 %,  какова будет точка перезаказа? </w:t>
      </w:r>
      <w:r>
        <w:t>Каков при этом риск дефицита?</w:t>
      </w:r>
    </w:p>
    <w:p w:rsidR="001E45B4" w:rsidRPr="005C40DC" w:rsidRDefault="001E45B4" w:rsidP="001E45B4">
      <w:pPr>
        <w:pStyle w:val="afe"/>
        <w:widowControl/>
        <w:numPr>
          <w:ilvl w:val="0"/>
          <w:numId w:val="23"/>
        </w:numPr>
        <w:rPr>
          <w:lang w:val="ru-RU"/>
        </w:rPr>
      </w:pPr>
      <w:r w:rsidRPr="005C40DC">
        <w:rPr>
          <w:lang w:val="ru-RU"/>
        </w:rPr>
        <w:t>Сколько стоит компании обеспечение такого уровня обслуживания?</w:t>
      </w:r>
    </w:p>
    <w:p w:rsidR="001E45B4" w:rsidRPr="00232E07" w:rsidRDefault="001E45B4" w:rsidP="001E45B4">
      <w:pPr>
        <w:pStyle w:val="VSEListabc"/>
        <w:numPr>
          <w:ilvl w:val="0"/>
          <w:numId w:val="0"/>
        </w:numPr>
        <w:rPr>
          <w:noProof/>
          <w:lang w:val="ru-RU"/>
        </w:rPr>
      </w:pPr>
    </w:p>
    <w:p w:rsidR="001E45B4" w:rsidRDefault="001E45B4" w:rsidP="001E45B4">
      <w:pPr>
        <w:rPr>
          <w:noProof/>
          <w:lang w:val="ru-RU"/>
        </w:rPr>
      </w:pPr>
      <w:bookmarkStart w:id="11" w:name="_Toc529690141"/>
      <w:bookmarkStart w:id="12" w:name="_Toc529690349"/>
      <w:bookmarkStart w:id="13" w:name="_Toc532974357"/>
      <w:bookmarkStart w:id="14" w:name="_Toc532974967"/>
      <w:bookmarkStart w:id="15" w:name="_Toc23068499"/>
      <w:bookmarkStart w:id="16" w:name="_Toc529690134"/>
      <w:bookmarkStart w:id="17" w:name="_Toc529690342"/>
    </w:p>
    <w:p w:rsidR="001E45B4" w:rsidRPr="00232E07" w:rsidRDefault="001E45B4" w:rsidP="001E45B4">
      <w:pPr>
        <w:rPr>
          <w:noProof/>
          <w:lang w:val="ru-RU"/>
        </w:rPr>
      </w:pPr>
    </w:p>
    <w:bookmarkEnd w:id="9"/>
    <w:bookmarkEnd w:id="11"/>
    <w:bookmarkEnd w:id="12"/>
    <w:bookmarkEnd w:id="13"/>
    <w:bookmarkEnd w:id="14"/>
    <w:bookmarkEnd w:id="15"/>
    <w:bookmarkEnd w:id="16"/>
    <w:bookmarkEnd w:id="17"/>
    <w:bookmarkEnd w:id="0"/>
    <w:bookmarkEnd w:id="1"/>
    <w:bookmarkEnd w:id="2"/>
    <w:sectPr w:rsidR="001E45B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1E45B4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3" w:name="_Hlk62336413"/>
    <w:bookmarkStart w:id="24" w:name="_Hlk62336414"/>
    <w:bookmarkStart w:id="25" w:name="_Hlk62336853"/>
    <w:bookmarkStart w:id="26" w:name="_Hlk62336854"/>
    <w:bookmarkStart w:id="27" w:name="_Hlk62338166"/>
    <w:bookmarkStart w:id="28" w:name="_Hlk62338167"/>
    <w:bookmarkStart w:id="29" w:name="_Hlk62338551"/>
    <w:bookmarkStart w:id="30" w:name="_Hlk62338552"/>
    <w:bookmarkStart w:id="31" w:name="_Hlk62338581"/>
    <w:bookmarkStart w:id="32" w:name="_Hlk62338582"/>
    <w:bookmarkStart w:id="33" w:name="_Hlk62338687"/>
    <w:bookmarkStart w:id="34" w:name="_Hlk62338688"/>
    <w:bookmarkStart w:id="35" w:name="_Hlk62338693"/>
    <w:bookmarkStart w:id="36" w:name="_Hlk62338694"/>
    <w:bookmarkStart w:id="37" w:name="_Hlk62338700"/>
    <w:bookmarkStart w:id="38" w:name="_Hlk62338701"/>
    <w:bookmarkStart w:id="39" w:name="_Hlk62338706"/>
    <w:bookmarkStart w:id="40" w:name="_Hlk62338707"/>
    <w:bookmarkStart w:id="41" w:name="_Hlk62344989"/>
    <w:bookmarkStart w:id="42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1E45B4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8" w:name="_Hlk62344956"/>
    <w:bookmarkStart w:id="19" w:name="_Hlk62344957"/>
    <w:bookmarkStart w:id="20" w:name="_Hlk62345747"/>
    <w:bookmarkStart w:id="2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F263855" wp14:editId="584BFC2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1E45B4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614635D" wp14:editId="0734DDC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1E45B4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14635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1E45B4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1E45B4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1E45B4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1E45B4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22"/>
  <w:p w:rsidR="00C52AEE" w:rsidRPr="00637798" w:rsidRDefault="001E45B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7"/>
  </w:num>
  <w:num w:numId="11">
    <w:abstractNumId w:val="25"/>
  </w:num>
  <w:num w:numId="12">
    <w:abstractNumId w:val="0"/>
  </w:num>
  <w:num w:numId="13">
    <w:abstractNumId w:val="19"/>
  </w:num>
  <w:num w:numId="14">
    <w:abstractNumId w:val="22"/>
  </w:num>
  <w:num w:numId="16">
    <w:abstractNumId w:val="20"/>
  </w:num>
  <w:num w:numId="17">
    <w:abstractNumId w:val="24"/>
  </w:num>
  <w:num w:numId="18">
    <w:abstractNumId w:val="21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3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B4"/>
    <w:rsid w:val="001E45B4"/>
    <w:rsid w:val="002B2C1B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90F42-EDF0-40CB-A858-6BCBC07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E45B4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E45B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1E45B4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E45B4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E45B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E45B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E45B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E45B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E45B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1E45B4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1E45B4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E45B4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E45B4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E45B4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E45B4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E45B4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E45B4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E45B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1E4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1E45B4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E45B4"/>
    <w:pPr>
      <w:numPr>
        <w:numId w:val="10"/>
      </w:numPr>
    </w:pPr>
  </w:style>
  <w:style w:type="paragraph" w:styleId="a8">
    <w:name w:val="Block Text"/>
    <w:basedOn w:val="a0"/>
    <w:rsid w:val="001E45B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E45B4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1E4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E45B4"/>
    <w:rPr>
      <w:rFonts w:ascii="Calibri" w:eastAsia="Times New Roman" w:hAnsi="Calibri" w:cs="Calibri"/>
      <w:lang w:val="en-US"/>
    </w:rPr>
  </w:style>
  <w:style w:type="character" w:styleId="ab">
    <w:name w:val="page number"/>
    <w:rsid w:val="001E45B4"/>
    <w:rPr>
      <w:rFonts w:cs="Times New Roman"/>
    </w:rPr>
  </w:style>
  <w:style w:type="paragraph" w:styleId="ac">
    <w:name w:val="footer"/>
    <w:basedOn w:val="a0"/>
    <w:link w:val="ad"/>
    <w:rsid w:val="001E45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1E45B4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1E45B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1E45B4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E4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E45B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E45B4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1E45B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E45B4"/>
    <w:rPr>
      <w:sz w:val="20"/>
      <w:szCs w:val="20"/>
    </w:rPr>
  </w:style>
  <w:style w:type="character" w:styleId="af1">
    <w:name w:val="Hyperlink"/>
    <w:uiPriority w:val="99"/>
    <w:rsid w:val="001E45B4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1E45B4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1E45B4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1E45B4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1E45B4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1E45B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1E45B4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1E45B4"/>
    <w:pPr>
      <w:jc w:val="left"/>
    </w:pPr>
  </w:style>
  <w:style w:type="paragraph" w:customStyle="1" w:styleId="af8">
    <w:name w:val="ТаблицаЗадачника"/>
    <w:basedOn w:val="a0"/>
    <w:autoRedefine/>
    <w:rsid w:val="001E45B4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1E45B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1E45B4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1E45B4"/>
    <w:rPr>
      <w:rFonts w:cs="Times New Roman"/>
      <w:b/>
      <w:bCs/>
      <w:spacing w:val="0"/>
    </w:rPr>
  </w:style>
  <w:style w:type="character" w:styleId="afc">
    <w:name w:val="Emphasis"/>
    <w:qFormat/>
    <w:rsid w:val="001E45B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E45B4"/>
  </w:style>
  <w:style w:type="character" w:customStyle="1" w:styleId="NoSpacingChar">
    <w:name w:val="No Spacing Char"/>
    <w:link w:val="12"/>
    <w:locked/>
    <w:rsid w:val="001E45B4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E45B4"/>
    <w:pPr>
      <w:ind w:left="720"/>
    </w:pPr>
  </w:style>
  <w:style w:type="paragraph" w:customStyle="1" w:styleId="21">
    <w:name w:val="Цитата 21"/>
    <w:basedOn w:val="a0"/>
    <w:next w:val="a0"/>
    <w:link w:val="QuoteChar"/>
    <w:rsid w:val="001E45B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E45B4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E45B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E45B4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E45B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E45B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E45B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E45B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E45B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E45B4"/>
    <w:pPr>
      <w:outlineLvl w:val="9"/>
    </w:pPr>
  </w:style>
  <w:style w:type="numbering" w:customStyle="1" w:styleId="38">
    <w:name w:val="Стиль нумерованный полужирный38"/>
    <w:rsid w:val="001E45B4"/>
    <w:pPr>
      <w:numPr>
        <w:numId w:val="6"/>
      </w:numPr>
    </w:pPr>
  </w:style>
  <w:style w:type="numbering" w:customStyle="1" w:styleId="124">
    <w:name w:val="Стиль нумерованный полужирный124"/>
    <w:rsid w:val="001E45B4"/>
    <w:pPr>
      <w:numPr>
        <w:numId w:val="9"/>
      </w:numPr>
    </w:pPr>
  </w:style>
  <w:style w:type="numbering" w:customStyle="1" w:styleId="66">
    <w:name w:val="Стиль нумерованный полужирный66"/>
    <w:rsid w:val="001E45B4"/>
    <w:pPr>
      <w:numPr>
        <w:numId w:val="7"/>
      </w:numPr>
    </w:pPr>
  </w:style>
  <w:style w:type="numbering" w:customStyle="1" w:styleId="54">
    <w:name w:val="Стиль нумерованный полужирный54"/>
    <w:rsid w:val="001E45B4"/>
    <w:pPr>
      <w:numPr>
        <w:numId w:val="4"/>
      </w:numPr>
    </w:pPr>
  </w:style>
  <w:style w:type="numbering" w:customStyle="1" w:styleId="246">
    <w:name w:val="Стиль нумерованный полужирный246"/>
    <w:rsid w:val="001E45B4"/>
    <w:pPr>
      <w:numPr>
        <w:numId w:val="2"/>
      </w:numPr>
    </w:pPr>
  </w:style>
  <w:style w:type="numbering" w:customStyle="1" w:styleId="146">
    <w:name w:val="Стиль нумерованный полужирный146"/>
    <w:rsid w:val="001E45B4"/>
    <w:pPr>
      <w:numPr>
        <w:numId w:val="1"/>
      </w:numPr>
    </w:pPr>
  </w:style>
  <w:style w:type="numbering" w:customStyle="1" w:styleId="44">
    <w:name w:val="Стиль нумерованный полужирный44"/>
    <w:rsid w:val="001E45B4"/>
    <w:pPr>
      <w:numPr>
        <w:numId w:val="3"/>
      </w:numPr>
    </w:pPr>
  </w:style>
  <w:style w:type="numbering" w:customStyle="1" w:styleId="225">
    <w:name w:val="Стиль нумерованный полужирный225"/>
    <w:rsid w:val="001E45B4"/>
    <w:pPr>
      <w:numPr>
        <w:numId w:val="14"/>
      </w:numPr>
    </w:pPr>
  </w:style>
  <w:style w:type="numbering" w:customStyle="1" w:styleId="76">
    <w:name w:val="Стиль нумерованный полужирный76"/>
    <w:rsid w:val="001E45B4"/>
    <w:pPr>
      <w:numPr>
        <w:numId w:val="8"/>
      </w:numPr>
    </w:pPr>
  </w:style>
  <w:style w:type="numbering" w:customStyle="1" w:styleId="74">
    <w:name w:val="Стиль нумерованный полужирный74"/>
    <w:rsid w:val="001E45B4"/>
    <w:pPr>
      <w:numPr>
        <w:numId w:val="5"/>
      </w:numPr>
    </w:pPr>
  </w:style>
  <w:style w:type="paragraph" w:customStyle="1" w:styleId="1b">
    <w:name w:val="Обычный1"/>
    <w:rsid w:val="001E45B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1E45B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1E45B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1E45B4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1E45B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1E45B4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1E45B4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1E45B4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1E4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E4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E45B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E45B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E45B4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1E45B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E45B4"/>
    <w:pPr>
      <w:spacing w:after="100"/>
      <w:ind w:left="440"/>
    </w:pPr>
  </w:style>
  <w:style w:type="paragraph" w:styleId="22">
    <w:name w:val="List 2"/>
    <w:basedOn w:val="a0"/>
    <w:rsid w:val="001E45B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E45B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E45B4"/>
    <w:pPr>
      <w:numPr>
        <w:numId w:val="11"/>
      </w:numPr>
    </w:pPr>
  </w:style>
  <w:style w:type="paragraph" w:styleId="a">
    <w:name w:val="List Bullet"/>
    <w:basedOn w:val="a0"/>
    <w:semiHidden/>
    <w:unhideWhenUsed/>
    <w:rsid w:val="001E45B4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1E45B4"/>
    <w:rPr>
      <w:color w:val="808080"/>
    </w:rPr>
  </w:style>
  <w:style w:type="paragraph" w:styleId="33">
    <w:name w:val="Body Text Indent 3"/>
    <w:basedOn w:val="a0"/>
    <w:link w:val="34"/>
    <w:rsid w:val="001E45B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E45B4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E45B4"/>
    <w:pPr>
      <w:numPr>
        <w:numId w:val="13"/>
      </w:numPr>
    </w:pPr>
  </w:style>
  <w:style w:type="paragraph" w:customStyle="1" w:styleId="Normal12">
    <w:name w:val="Normal12"/>
    <w:rsid w:val="001E45B4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1E45B4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1E45B4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1E45B4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