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11B1" w:rsidRPr="00232E07" w:rsidRDefault="00D311B1" w:rsidP="00D311B1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Hlk62345261"/>
      <w:bookmarkStart w:id="4" w:name="_Hlk27146738"/>
      <w:bookmarkStart w:id="5" w:name="_Hlk496270965"/>
      <w:bookmarkStart w:id="6" w:name="_Toc62354313"/>
      <w:bookmarkStart w:id="7" w:name="_Toc62404602"/>
      <w:r>
        <w:rPr>
          <w:noProof/>
          <w:lang w:val="ru-RU"/>
        </w:rPr>
        <w:t>Вариант 02</w:t>
      </w:r>
      <w:r>
        <w:rPr>
          <w:noProof/>
          <w:lang w:val="ru-RU"/>
        </w:rPr>
        <w:t>:</w:t>
      </w:r>
      <w:bookmarkStart w:id="8" w:name="_Toc24216252"/>
      <w:bookmarkStart w:id="9" w:name="_Toc35082402"/>
      <w:bookmarkStart w:id="10" w:name="_Toc35791693"/>
      <w:bookmarkStart w:id="11" w:name="_Toc35863013"/>
      <w:bookmarkStart w:id="12" w:name="_Toc35900650"/>
      <w:bookmarkStart w:id="13" w:name="_Toc35901208"/>
      <w:bookmarkStart w:id="14" w:name="_Toc36017117"/>
      <w:bookmarkStart w:id="15" w:name="_Ref85133378"/>
      <w:bookmarkStart w:id="16" w:name="_Ref85194973"/>
      <w:bookmarkStart w:id="17" w:name="_Toc84424544"/>
      <w:bookmarkStart w:id="18" w:name="_Toc84597514"/>
      <w:bookmarkStart w:id="19" w:name="_Toc85483447"/>
      <w:bookmarkStart w:id="20" w:name="_Toc85530343"/>
      <w:bookmarkStart w:id="21" w:name="_Toc86333762"/>
      <w:bookmarkStart w:id="22" w:name="_Toc90657035"/>
      <w:bookmarkStart w:id="23" w:name="_Toc90750384"/>
      <w:bookmarkStart w:id="24" w:name="_Toc91662057"/>
      <w:bookmarkStart w:id="25" w:name="_Toc98006853"/>
      <w:bookmarkStart w:id="26" w:name="_Toc117927833"/>
      <w:bookmarkStart w:id="27" w:name="_Toc117932423"/>
      <w:bookmarkStart w:id="28" w:name="_Toc146524460"/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>
        <w:rPr>
          <w:noProof/>
          <w:lang w:val="ru-RU"/>
        </w:rPr>
        <w:tab/>
      </w:r>
      <w:bookmarkEnd w:id="6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397545">
        <w:rPr>
          <w:noProof/>
          <w:lang w:val="ru-RU"/>
        </w:rPr>
        <w:t xml:space="preserve">Электротермометры </w:t>
      </w:r>
      <w:r w:rsidRPr="00397545">
        <w:rPr>
          <w:noProof/>
          <w:sz w:val="28"/>
          <w:lang w:val="ru-RU"/>
        </w:rPr>
        <w:t>(***)</w:t>
      </w:r>
      <w:bookmarkEnd w:id="7"/>
    </w:p>
    <w:bookmarkEnd w:id="3"/>
    <w:p w:rsidR="00D311B1" w:rsidRPr="0045493D" w:rsidRDefault="00D311B1" w:rsidP="00D311B1">
      <w:pPr>
        <w:rPr>
          <w:noProof/>
          <w:lang w:val="ru-RU"/>
        </w:rPr>
      </w:pPr>
      <w:r w:rsidRPr="0045493D">
        <w:rPr>
          <w:noProof/>
          <w:lang w:val="ru-RU"/>
        </w:rPr>
        <w:t xml:space="preserve">Предприятие производит электротермометры ЭТ-300, которые </w:t>
      </w:r>
      <w:r w:rsidRPr="00717CF6">
        <w:rPr>
          <w:noProof/>
          <w:lang w:val="ru-RU"/>
        </w:rPr>
        <w:t>c</w:t>
      </w:r>
      <w:r w:rsidRPr="0045493D">
        <w:rPr>
          <w:noProof/>
          <w:lang w:val="ru-RU"/>
        </w:rPr>
        <w:t xml:space="preserve"> вероятностью </w:t>
      </w:r>
      <w:r w:rsidRPr="00717CF6">
        <w:rPr>
          <w:noProof/>
          <w:lang w:val="ru-RU"/>
        </w:rPr>
        <w:t xml:space="preserve">p </w:t>
      </w:r>
      <w:r w:rsidRPr="0045493D">
        <w:rPr>
          <w:noProof/>
          <w:lang w:val="ru-RU"/>
        </w:rPr>
        <w:t xml:space="preserve"> могут быть дефектными. Количество изделий в партии 200. </w:t>
      </w:r>
    </w:p>
    <w:p w:rsidR="00D311B1" w:rsidRPr="0045493D" w:rsidRDefault="00D311B1" w:rsidP="00D311B1">
      <w:pPr>
        <w:rPr>
          <w:noProof/>
          <w:lang w:val="ru-RU"/>
        </w:rPr>
      </w:pPr>
      <w:r w:rsidRPr="0045493D">
        <w:rPr>
          <w:noProof/>
          <w:lang w:val="ru-RU"/>
        </w:rPr>
        <w:t xml:space="preserve">Прошлый опыт указывает, что из-за неустойчивой работы производственной линии  </w:t>
      </w:r>
      <w:r w:rsidRPr="00717CF6">
        <w:rPr>
          <w:noProof/>
          <w:lang w:val="ru-RU"/>
        </w:rPr>
        <w:t>p равно</w:t>
      </w:r>
      <w:r w:rsidRPr="0045493D">
        <w:rPr>
          <w:noProof/>
          <w:lang w:val="ru-RU"/>
        </w:rPr>
        <w:t xml:space="preserve"> либо 0.05, либо 0.10, либо 0.25.  Причем, в 70 % произведенных партий, </w:t>
      </w:r>
      <w:r w:rsidRPr="00717CF6">
        <w:rPr>
          <w:noProof/>
          <w:lang w:val="ru-RU"/>
        </w:rPr>
        <w:t>p</w:t>
      </w:r>
      <w:r w:rsidRPr="0045493D">
        <w:rPr>
          <w:noProof/>
          <w:lang w:val="ru-RU"/>
        </w:rPr>
        <w:t xml:space="preserve"> равняется 0.05, в 20% - </w:t>
      </w:r>
      <w:r w:rsidRPr="00717CF6">
        <w:rPr>
          <w:noProof/>
          <w:lang w:val="ru-RU"/>
        </w:rPr>
        <w:t>p</w:t>
      </w:r>
      <w:r w:rsidRPr="0045493D">
        <w:rPr>
          <w:noProof/>
          <w:lang w:val="ru-RU"/>
        </w:rPr>
        <w:t xml:space="preserve">= 0.10, а  в 10% партий  </w:t>
      </w:r>
      <w:r w:rsidRPr="00717CF6">
        <w:rPr>
          <w:noProof/>
          <w:lang w:val="ru-RU"/>
        </w:rPr>
        <w:t>p</w:t>
      </w:r>
      <w:r w:rsidRPr="0045493D">
        <w:rPr>
          <w:noProof/>
          <w:lang w:val="ru-RU"/>
        </w:rPr>
        <w:t xml:space="preserve"> равняется 0.25. </w:t>
      </w:r>
    </w:p>
    <w:p w:rsidR="00D311B1" w:rsidRPr="0045493D" w:rsidRDefault="00D311B1" w:rsidP="00D311B1">
      <w:pPr>
        <w:rPr>
          <w:noProof/>
          <w:lang w:val="ru-RU"/>
        </w:rPr>
      </w:pPr>
      <w:r w:rsidRPr="0045493D">
        <w:rPr>
          <w:noProof/>
          <w:lang w:val="ru-RU"/>
        </w:rPr>
        <w:t xml:space="preserve">ЭТ-300 используются при сборке приборов, и в конечном счете их качество будет определено конечным ОТК.  При этом можно </w:t>
      </w:r>
      <w:r w:rsidRPr="00717CF6">
        <w:rPr>
          <w:noProof/>
          <w:lang w:val="ru-RU"/>
        </w:rPr>
        <w:t>или</w:t>
      </w:r>
      <w:r w:rsidRPr="0045493D">
        <w:rPr>
          <w:noProof/>
          <w:lang w:val="ru-RU"/>
        </w:rPr>
        <w:t xml:space="preserve"> испытывать каждый электротермометр на специальном стенде, что обходится в $8 за штуку  и отбрасывать дефектные  </w:t>
      </w:r>
      <w:r w:rsidRPr="00717CF6">
        <w:rPr>
          <w:noProof/>
          <w:lang w:val="ru-RU"/>
        </w:rPr>
        <w:t>или</w:t>
      </w:r>
      <w:r w:rsidRPr="0045493D">
        <w:rPr>
          <w:noProof/>
          <w:lang w:val="ru-RU"/>
        </w:rPr>
        <w:t xml:space="preserve"> использовать его на сборке непосредственно без испытания. Если выбрано последнее, дефект обнаружится при сплошном оконечном контроле, а стоимость переделки составит в конечном счете $90 за каждый прибор. </w:t>
      </w:r>
    </w:p>
    <w:p w:rsidR="00D311B1" w:rsidRPr="00717CF6" w:rsidRDefault="00D311B1" w:rsidP="00D311B1">
      <w:pPr>
        <w:pStyle w:val="afc"/>
        <w:numPr>
          <w:ilvl w:val="0"/>
          <w:numId w:val="16"/>
        </w:numPr>
        <w:rPr>
          <w:noProof/>
          <w:lang w:val="ru-RU"/>
        </w:rPr>
      </w:pPr>
      <w:r w:rsidRPr="00717CF6">
        <w:rPr>
          <w:noProof/>
          <w:lang w:val="ru-RU"/>
        </w:rPr>
        <w:t>По этим данным постройте матрицу прибылей и рассчитайте ожидаемые затраты на каждую партию. Какое решение следует принять, испытывать электротермометры или нет?</w:t>
      </w:r>
    </w:p>
    <w:p w:rsidR="00D311B1" w:rsidRPr="00717CF6" w:rsidRDefault="00D311B1" w:rsidP="00D311B1">
      <w:pPr>
        <w:pStyle w:val="afc"/>
        <w:numPr>
          <w:ilvl w:val="0"/>
          <w:numId w:val="16"/>
        </w:numPr>
        <w:rPr>
          <w:noProof/>
          <w:lang w:val="ru-RU"/>
        </w:rPr>
      </w:pPr>
      <w:r w:rsidRPr="00717CF6">
        <w:rPr>
          <w:noProof/>
          <w:lang w:val="ru-RU"/>
        </w:rPr>
        <w:t>Допустим, что из каждой партии можно отправить в лабораторию 10 термометров, и по этой выборке достоверно установить процент бракованных изделий в партии. Стоимость анализа $200.  Стоит ли проводить такой анализ? Каковы будут суммарные издержки в этом случае?</w:t>
      </w:r>
    </w:p>
    <w:p w:rsidR="00D311B1" w:rsidRPr="0045493D" w:rsidRDefault="00D311B1" w:rsidP="00D311B1">
      <w:pPr>
        <w:ind w:firstLine="426"/>
        <w:rPr>
          <w:noProof/>
          <w:lang w:val="ru-RU"/>
        </w:rPr>
      </w:pPr>
    </w:p>
    <w:p w:rsidR="00D311B1" w:rsidRPr="00232E07" w:rsidRDefault="00D311B1" w:rsidP="00D311B1">
      <w:pPr>
        <w:rPr>
          <w:noProof/>
          <w:lang w:val="ru-RU"/>
        </w:rPr>
      </w:pPr>
    </w:p>
    <w:bookmarkEnd w:id="4"/>
    <w:bookmarkEnd w:id="5"/>
    <w:bookmarkEnd w:id="0"/>
    <w:bookmarkEnd w:id="1"/>
    <w:bookmarkEnd w:id="2"/>
    <w:sectPr w:rsidR="00D311B1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D311B1" w:rsidP="000A78C7">
    <w:pPr>
      <w:pStyle w:val="aa"/>
      <w:rPr>
        <w:lang w:val="ru-RU"/>
      </w:rPr>
    </w:pPr>
    <w:bookmarkStart w:id="34" w:name="_Hlk62336413"/>
    <w:bookmarkStart w:id="35" w:name="_Hlk62336414"/>
    <w:bookmarkStart w:id="36" w:name="_Hlk62336853"/>
    <w:bookmarkStart w:id="37" w:name="_Hlk62336854"/>
    <w:bookmarkStart w:id="38" w:name="_Hlk62338166"/>
    <w:bookmarkStart w:id="39" w:name="_Hlk62338167"/>
    <w:bookmarkStart w:id="40" w:name="_Hlk62338551"/>
    <w:bookmarkStart w:id="41" w:name="_Hlk62338552"/>
    <w:bookmarkStart w:id="42" w:name="_Hlk62338581"/>
    <w:bookmarkStart w:id="43" w:name="_Hlk62338582"/>
    <w:bookmarkStart w:id="44" w:name="_Hlk62338687"/>
    <w:bookmarkStart w:id="45" w:name="_Hlk62338688"/>
    <w:bookmarkStart w:id="46" w:name="_Hlk62338693"/>
    <w:bookmarkStart w:id="47" w:name="_Hlk62338694"/>
    <w:bookmarkStart w:id="48" w:name="_Hlk62338700"/>
    <w:bookmarkStart w:id="49" w:name="_Hlk62338701"/>
    <w:bookmarkStart w:id="50" w:name="_Hlk62338706"/>
    <w:bookmarkStart w:id="51" w:name="_Hlk62338707"/>
    <w:bookmarkStart w:id="52" w:name="_Hlk62344989"/>
    <w:bookmarkStart w:id="53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D311B1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29" w:name="_Hlk62344956"/>
    <w:bookmarkStart w:id="30" w:name="_Hlk62344957"/>
    <w:bookmarkStart w:id="31" w:name="_Hlk62345747"/>
    <w:bookmarkStart w:id="32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1AD925FF" wp14:editId="17936694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33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D311B1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CD3056C" wp14:editId="1683C8EB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D311B1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CD3056C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D311B1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D311B1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D311B1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D311B1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D311B1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D311B1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33"/>
  <w:p w:rsidR="00543307" w:rsidRPr="00637798" w:rsidRDefault="00D311B1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29"/>
    <w:bookmarkEnd w:id="30"/>
    <w:bookmarkEnd w:id="31"/>
    <w:bookmarkEnd w:id="3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9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0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6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E6C3777"/>
    <w:multiLevelType w:val="hybridMultilevel"/>
    <w:tmpl w:val="FA32EC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16"/>
  </w:num>
  <w:num w:numId="6">
    <w:abstractNumId w:val="1"/>
  </w:num>
  <w:num w:numId="7">
    <w:abstractNumId w:val="4"/>
  </w:num>
  <w:num w:numId="8">
    <w:abstractNumId w:val="15"/>
  </w:num>
  <w:num w:numId="9">
    <w:abstractNumId w:val="3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12"/>
  </w:num>
  <w:num w:numId="16">
    <w:abstractNumId w:val="17"/>
  </w:num>
  <w:num w:numId="17">
    <w:abstractNumId w:val="8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B1"/>
    <w:rsid w:val="002B2C1B"/>
    <w:rsid w:val="006C0B77"/>
    <w:rsid w:val="008242FF"/>
    <w:rsid w:val="00870751"/>
    <w:rsid w:val="00922C48"/>
    <w:rsid w:val="00B915B7"/>
    <w:rsid w:val="00D311B1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E616A-9374-41DF-AC22-8F1C902C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311B1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D311B1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D311B1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D311B1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D311B1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D311B1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D311B1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D311B1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D311B1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D311B1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D311B1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D311B1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D311B1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D311B1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D311B1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D311B1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D311B1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D311B1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D311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D311B1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D311B1"/>
    <w:pPr>
      <w:numPr>
        <w:numId w:val="10"/>
      </w:numPr>
    </w:pPr>
  </w:style>
  <w:style w:type="paragraph" w:styleId="a6">
    <w:name w:val="Block Text"/>
    <w:basedOn w:val="a0"/>
    <w:rsid w:val="00D311B1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D311B1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D311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D311B1"/>
    <w:rPr>
      <w:rFonts w:ascii="Calibri" w:eastAsia="Times New Roman" w:hAnsi="Calibri" w:cs="Calibri"/>
      <w:lang w:val="en-US"/>
    </w:rPr>
  </w:style>
  <w:style w:type="character" w:styleId="a9">
    <w:name w:val="page number"/>
    <w:rsid w:val="00D311B1"/>
    <w:rPr>
      <w:rFonts w:cs="Times New Roman"/>
    </w:rPr>
  </w:style>
  <w:style w:type="paragraph" w:styleId="aa">
    <w:name w:val="footer"/>
    <w:basedOn w:val="a0"/>
    <w:link w:val="ab"/>
    <w:rsid w:val="00D311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D311B1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D311B1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D311B1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D31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D311B1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D311B1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D311B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D311B1"/>
    <w:rPr>
      <w:sz w:val="20"/>
      <w:szCs w:val="20"/>
    </w:rPr>
  </w:style>
  <w:style w:type="character" w:styleId="af">
    <w:name w:val="Hyperlink"/>
    <w:uiPriority w:val="99"/>
    <w:rsid w:val="00D311B1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D311B1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D311B1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D311B1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D311B1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D311B1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D311B1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D311B1"/>
    <w:pPr>
      <w:jc w:val="left"/>
    </w:pPr>
  </w:style>
  <w:style w:type="paragraph" w:customStyle="1" w:styleId="af6">
    <w:name w:val="ТаблицаЗадачника"/>
    <w:basedOn w:val="a0"/>
    <w:autoRedefine/>
    <w:rsid w:val="00D311B1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D311B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D311B1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D311B1"/>
    <w:rPr>
      <w:rFonts w:cs="Times New Roman"/>
      <w:b/>
      <w:bCs/>
      <w:spacing w:val="0"/>
    </w:rPr>
  </w:style>
  <w:style w:type="character" w:styleId="afa">
    <w:name w:val="Emphasis"/>
    <w:qFormat/>
    <w:rsid w:val="00D311B1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D311B1"/>
  </w:style>
  <w:style w:type="character" w:customStyle="1" w:styleId="NoSpacingChar">
    <w:name w:val="No Spacing Char"/>
    <w:link w:val="12"/>
    <w:locked/>
    <w:rsid w:val="00D311B1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D311B1"/>
    <w:pPr>
      <w:ind w:left="720"/>
    </w:pPr>
  </w:style>
  <w:style w:type="paragraph" w:customStyle="1" w:styleId="21">
    <w:name w:val="Цитата 21"/>
    <w:basedOn w:val="a0"/>
    <w:next w:val="a0"/>
    <w:link w:val="QuoteChar"/>
    <w:rsid w:val="00D311B1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D311B1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D311B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D311B1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D311B1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D311B1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D311B1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D311B1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D311B1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D311B1"/>
    <w:pPr>
      <w:outlineLvl w:val="9"/>
    </w:pPr>
  </w:style>
  <w:style w:type="numbering" w:customStyle="1" w:styleId="38">
    <w:name w:val="Стиль нумерованный полужирный38"/>
    <w:rsid w:val="00D311B1"/>
    <w:pPr>
      <w:numPr>
        <w:numId w:val="6"/>
      </w:numPr>
    </w:pPr>
  </w:style>
  <w:style w:type="numbering" w:customStyle="1" w:styleId="124">
    <w:name w:val="Стиль нумерованный полужирный124"/>
    <w:rsid w:val="00D311B1"/>
    <w:pPr>
      <w:numPr>
        <w:numId w:val="9"/>
      </w:numPr>
    </w:pPr>
  </w:style>
  <w:style w:type="numbering" w:customStyle="1" w:styleId="66">
    <w:name w:val="Стиль нумерованный полужирный66"/>
    <w:rsid w:val="00D311B1"/>
    <w:pPr>
      <w:numPr>
        <w:numId w:val="7"/>
      </w:numPr>
    </w:pPr>
  </w:style>
  <w:style w:type="numbering" w:customStyle="1" w:styleId="54">
    <w:name w:val="Стиль нумерованный полужирный54"/>
    <w:rsid w:val="00D311B1"/>
    <w:pPr>
      <w:numPr>
        <w:numId w:val="4"/>
      </w:numPr>
    </w:pPr>
  </w:style>
  <w:style w:type="numbering" w:customStyle="1" w:styleId="246">
    <w:name w:val="Стиль нумерованный полужирный246"/>
    <w:rsid w:val="00D311B1"/>
    <w:pPr>
      <w:numPr>
        <w:numId w:val="2"/>
      </w:numPr>
    </w:pPr>
  </w:style>
  <w:style w:type="numbering" w:customStyle="1" w:styleId="146">
    <w:name w:val="Стиль нумерованный полужирный146"/>
    <w:rsid w:val="00D311B1"/>
    <w:pPr>
      <w:numPr>
        <w:numId w:val="1"/>
      </w:numPr>
    </w:pPr>
  </w:style>
  <w:style w:type="numbering" w:customStyle="1" w:styleId="44">
    <w:name w:val="Стиль нумерованный полужирный44"/>
    <w:rsid w:val="00D311B1"/>
    <w:pPr>
      <w:numPr>
        <w:numId w:val="3"/>
      </w:numPr>
    </w:pPr>
  </w:style>
  <w:style w:type="numbering" w:customStyle="1" w:styleId="225">
    <w:name w:val="Стиль нумерованный полужирный225"/>
    <w:rsid w:val="00D311B1"/>
    <w:pPr>
      <w:numPr>
        <w:numId w:val="14"/>
      </w:numPr>
    </w:pPr>
  </w:style>
  <w:style w:type="numbering" w:customStyle="1" w:styleId="76">
    <w:name w:val="Стиль нумерованный полужирный76"/>
    <w:rsid w:val="00D311B1"/>
    <w:pPr>
      <w:numPr>
        <w:numId w:val="8"/>
      </w:numPr>
    </w:pPr>
  </w:style>
  <w:style w:type="numbering" w:customStyle="1" w:styleId="74">
    <w:name w:val="Стиль нумерованный полужирный74"/>
    <w:rsid w:val="00D311B1"/>
    <w:pPr>
      <w:numPr>
        <w:numId w:val="5"/>
      </w:numPr>
    </w:pPr>
  </w:style>
  <w:style w:type="paragraph" w:customStyle="1" w:styleId="1b">
    <w:name w:val="Обычный1"/>
    <w:rsid w:val="00D311B1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D311B1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D311B1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D311B1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D311B1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D311B1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D311B1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D311B1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D311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D311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D311B1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D311B1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D311B1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D311B1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D311B1"/>
    <w:pPr>
      <w:spacing w:after="100"/>
      <w:ind w:left="440"/>
    </w:pPr>
  </w:style>
  <w:style w:type="paragraph" w:styleId="22">
    <w:name w:val="List 2"/>
    <w:basedOn w:val="a0"/>
    <w:rsid w:val="00D311B1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D311B1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D311B1"/>
    <w:pPr>
      <w:numPr>
        <w:numId w:val="11"/>
      </w:numPr>
    </w:pPr>
  </w:style>
  <w:style w:type="paragraph" w:styleId="a">
    <w:name w:val="List Bullet"/>
    <w:basedOn w:val="a0"/>
    <w:semiHidden/>
    <w:unhideWhenUsed/>
    <w:rsid w:val="00D311B1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D311B1"/>
    <w:rPr>
      <w:color w:val="808080"/>
    </w:rPr>
  </w:style>
  <w:style w:type="paragraph" w:styleId="33">
    <w:name w:val="Body Text Indent 3"/>
    <w:basedOn w:val="a0"/>
    <w:link w:val="34"/>
    <w:rsid w:val="00D311B1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D311B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D311B1"/>
    <w:pPr>
      <w:numPr>
        <w:numId w:val="13"/>
      </w:numPr>
    </w:pPr>
  </w:style>
  <w:style w:type="paragraph" w:customStyle="1" w:styleId="Normal12">
    <w:name w:val="Normal12"/>
    <w:rsid w:val="00D311B1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D311B1"/>
    <w:pPr>
      <w:numPr>
        <w:numId w:val="17"/>
      </w:numPr>
    </w:pPr>
  </w:style>
  <w:style w:type="numbering" w:customStyle="1" w:styleId="345">
    <w:name w:val="Стиль нумерованный полужирный345"/>
    <w:basedOn w:val="a3"/>
    <w:rsid w:val="00D311B1"/>
    <w:pPr>
      <w:numPr>
        <w:numId w:val="18"/>
      </w:numPr>
    </w:pPr>
  </w:style>
  <w:style w:type="character" w:styleId="aff5">
    <w:name w:val="FollowedHyperlink"/>
    <w:basedOn w:val="a1"/>
    <w:uiPriority w:val="99"/>
    <w:semiHidden/>
    <w:unhideWhenUsed/>
    <w:rsid w:val="00D311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2021-01-24T15:17:00Z</dcterms:created>
  <dcterms:modified xsi:type="dcterms:W3CDTF">2021-01-24T15:17:00Z</dcterms:modified>
</cp:coreProperties>
</file>