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DD0" w:rsidRPr="00232E07" w:rsidRDefault="00D95DD0" w:rsidP="00D95DD0">
      <w:pPr>
        <w:pStyle w:val="vse"/>
        <w:rPr>
          <w:noProof/>
          <w:lang w:val="ru-RU"/>
        </w:rPr>
      </w:pPr>
      <w:bookmarkStart w:id="0" w:name="_Hlk62352080"/>
      <w:bookmarkStart w:id="1" w:name="_Hlk62346330"/>
      <w:bookmarkStart w:id="2" w:name="_Hlk62347363"/>
      <w:bookmarkStart w:id="3" w:name="_Toc62354366"/>
      <w:bookmarkStart w:id="4" w:name="_Hlk62339781"/>
      <w:bookmarkStart w:id="5" w:name="_Hlk496271093"/>
      <w:r>
        <w:rPr>
          <w:noProof/>
          <w:lang w:val="ru-RU"/>
        </w:rPr>
        <w:t>Вариант 55</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sidRPr="00F0029D">
        <w:rPr>
          <w:noProof/>
          <w:lang w:val="ru-RU"/>
        </w:rPr>
        <w:t xml:space="preserve"> </w:t>
      </w:r>
      <w:r w:rsidRPr="00232E07">
        <w:rPr>
          <w:noProof/>
          <w:lang w:val="ru-RU"/>
        </w:rPr>
        <w:tab/>
        <w:t>Фермер Билл Петрушкин</w:t>
      </w:r>
      <w:r w:rsidRPr="007A5714">
        <w:rPr>
          <w:noProof/>
          <w:sz w:val="28"/>
          <w:lang w:val="ru-RU"/>
        </w:rPr>
        <w:t xml:space="preserve"> (</w:t>
      </w:r>
      <w:r>
        <w:rPr>
          <w:noProof/>
          <w:sz w:val="28"/>
          <w:lang w:val="ru-RU"/>
        </w:rPr>
        <w:t>с\х</w:t>
      </w:r>
      <w:r w:rsidRPr="007A5714">
        <w:rPr>
          <w:noProof/>
          <w:sz w:val="28"/>
          <w:lang w:val="ru-RU"/>
        </w:rPr>
        <w:t>, **)</w:t>
      </w:r>
      <w:bookmarkEnd w:id="3"/>
    </w:p>
    <w:p w:rsidR="00D95DD0" w:rsidRPr="00232E07" w:rsidRDefault="00D95DD0" w:rsidP="00D95DD0">
      <w:pPr>
        <w:rPr>
          <w:noProof/>
          <w:lang w:val="ru-RU"/>
        </w:rPr>
      </w:pPr>
      <w:r w:rsidRPr="00232E07">
        <w:rPr>
          <w:noProof/>
          <w:lang w:val="ru-RU"/>
        </w:rPr>
        <w:t>Фермер Билл Петрушкин имеет 300 акров орошаемых земель в Канзасе и в предстоящем сезоне собирается выращивать пшеницу, кукурузу, овес и сою. В таблице представлены данные о величине ожидаемого урожая, финансовых и трудовых затратах, расходе воды и предполагаемых ценах на выращенное зерно. (1бушель = 36,3 литра</w:t>
      </w:r>
      <w:r>
        <w:rPr>
          <w:noProof/>
          <w:lang w:val="ru-RU"/>
        </w:rPr>
        <w:t>,</w:t>
      </w:r>
      <w:r w:rsidRPr="00232E07">
        <w:rPr>
          <w:noProof/>
          <w:lang w:val="ru-RU"/>
        </w:rPr>
        <w:t xml:space="preserve">     1акр = 0,4 га)</w:t>
      </w:r>
    </w:p>
    <w:p w:rsidR="00D95DD0" w:rsidRPr="00232E07" w:rsidRDefault="00D95DD0" w:rsidP="00D95DD0">
      <w:pPr>
        <w:rPr>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2107"/>
        <w:gridCol w:w="1266"/>
        <w:gridCol w:w="1266"/>
        <w:gridCol w:w="1244"/>
        <w:gridCol w:w="1784"/>
      </w:tblGrid>
      <w:tr w:rsidR="00D95DD0" w:rsidRPr="00232E07" w:rsidTr="00F635E1">
        <w:trPr>
          <w:trHeight w:val="710"/>
        </w:trPr>
        <w:tc>
          <w:tcPr>
            <w:tcW w:w="1372"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Тип зерна</w:t>
            </w:r>
          </w:p>
        </w:tc>
        <w:tc>
          <w:tcPr>
            <w:tcW w:w="2107"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Ожидаемый урожай (</w:t>
            </w:r>
            <w:r>
              <w:rPr>
                <w:noProof/>
                <w:lang w:val="ru-RU"/>
              </w:rPr>
              <w:t>б</w:t>
            </w:r>
            <w:r w:rsidRPr="00232E07">
              <w:rPr>
                <w:noProof/>
                <w:lang w:val="ru-RU"/>
              </w:rPr>
              <w:t>уш./акр)</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Труд (Час /акр)</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Издержки ($/акр)</w:t>
            </w:r>
          </w:p>
        </w:tc>
        <w:tc>
          <w:tcPr>
            <w:tcW w:w="124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Вода</w:t>
            </w:r>
          </w:p>
          <w:p w:rsidR="00D95DD0" w:rsidRPr="00232E07" w:rsidRDefault="00D95DD0" w:rsidP="00F635E1">
            <w:pPr>
              <w:pStyle w:val="af6"/>
              <w:rPr>
                <w:noProof/>
                <w:lang w:val="ru-RU"/>
              </w:rPr>
            </w:pPr>
            <w:r w:rsidRPr="00232E07">
              <w:rPr>
                <w:noProof/>
                <w:lang w:val="ru-RU"/>
              </w:rPr>
              <w:t xml:space="preserve">(акр*фут </w:t>
            </w:r>
            <w:r w:rsidRPr="00763BAD">
              <w:rPr>
                <w:noProof/>
                <w:lang w:val="ru-RU"/>
              </w:rPr>
              <w:t xml:space="preserve">на </w:t>
            </w:r>
            <w:r w:rsidRPr="00232E07">
              <w:rPr>
                <w:noProof/>
                <w:lang w:val="ru-RU"/>
              </w:rPr>
              <w:t>акр)</w:t>
            </w:r>
          </w:p>
        </w:tc>
        <w:tc>
          <w:tcPr>
            <w:tcW w:w="178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Ожидаемая цена ($/Буш.)</w:t>
            </w:r>
          </w:p>
        </w:tc>
      </w:tr>
      <w:tr w:rsidR="00D95DD0" w:rsidRPr="00232E07" w:rsidTr="00F635E1">
        <w:trPr>
          <w:trHeight w:val="354"/>
        </w:trPr>
        <w:tc>
          <w:tcPr>
            <w:tcW w:w="1372"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Пшеница</w:t>
            </w:r>
          </w:p>
        </w:tc>
        <w:tc>
          <w:tcPr>
            <w:tcW w:w="2107"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210</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4</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$50</w:t>
            </w:r>
          </w:p>
        </w:tc>
        <w:tc>
          <w:tcPr>
            <w:tcW w:w="124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2</w:t>
            </w:r>
          </w:p>
        </w:tc>
        <w:tc>
          <w:tcPr>
            <w:tcW w:w="178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$3.20</w:t>
            </w:r>
          </w:p>
        </w:tc>
      </w:tr>
      <w:tr w:rsidR="00D95DD0" w:rsidRPr="00232E07" w:rsidTr="00F635E1">
        <w:trPr>
          <w:trHeight w:val="336"/>
        </w:trPr>
        <w:tc>
          <w:tcPr>
            <w:tcW w:w="1372"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Кукуруза</w:t>
            </w:r>
          </w:p>
        </w:tc>
        <w:tc>
          <w:tcPr>
            <w:tcW w:w="2107"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300</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5</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$75</w:t>
            </w:r>
          </w:p>
        </w:tc>
        <w:tc>
          <w:tcPr>
            <w:tcW w:w="124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6</w:t>
            </w:r>
          </w:p>
        </w:tc>
        <w:tc>
          <w:tcPr>
            <w:tcW w:w="178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$2.55</w:t>
            </w:r>
          </w:p>
        </w:tc>
      </w:tr>
      <w:tr w:rsidR="00D95DD0" w:rsidRPr="00232E07" w:rsidTr="00F635E1">
        <w:trPr>
          <w:trHeight w:val="354"/>
        </w:trPr>
        <w:tc>
          <w:tcPr>
            <w:tcW w:w="1372"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Овес</w:t>
            </w:r>
          </w:p>
        </w:tc>
        <w:tc>
          <w:tcPr>
            <w:tcW w:w="2107"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180</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3</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$30</w:t>
            </w:r>
          </w:p>
        </w:tc>
        <w:tc>
          <w:tcPr>
            <w:tcW w:w="124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1</w:t>
            </w:r>
          </w:p>
        </w:tc>
        <w:tc>
          <w:tcPr>
            <w:tcW w:w="178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$1.45</w:t>
            </w:r>
          </w:p>
        </w:tc>
      </w:tr>
      <w:tr w:rsidR="00D95DD0" w:rsidRPr="00232E07" w:rsidTr="00F635E1">
        <w:trPr>
          <w:trHeight w:val="354"/>
        </w:trPr>
        <w:tc>
          <w:tcPr>
            <w:tcW w:w="1372"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Соя</w:t>
            </w:r>
          </w:p>
        </w:tc>
        <w:tc>
          <w:tcPr>
            <w:tcW w:w="2107"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240</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10</w:t>
            </w:r>
          </w:p>
        </w:tc>
        <w:tc>
          <w:tcPr>
            <w:tcW w:w="1266"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$60</w:t>
            </w:r>
          </w:p>
        </w:tc>
        <w:tc>
          <w:tcPr>
            <w:tcW w:w="124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4</w:t>
            </w:r>
          </w:p>
        </w:tc>
        <w:tc>
          <w:tcPr>
            <w:tcW w:w="1784" w:type="dxa"/>
            <w:tcBorders>
              <w:top w:val="single" w:sz="4" w:space="0" w:color="auto"/>
              <w:left w:val="single" w:sz="4" w:space="0" w:color="auto"/>
              <w:bottom w:val="single" w:sz="4" w:space="0" w:color="auto"/>
              <w:right w:val="single" w:sz="4" w:space="0" w:color="auto"/>
            </w:tcBorders>
          </w:tcPr>
          <w:p w:rsidR="00D95DD0" w:rsidRPr="00232E07" w:rsidRDefault="00D95DD0" w:rsidP="00F635E1">
            <w:pPr>
              <w:pStyle w:val="af6"/>
              <w:rPr>
                <w:noProof/>
                <w:lang w:val="ru-RU"/>
              </w:rPr>
            </w:pPr>
            <w:r w:rsidRPr="00232E07">
              <w:rPr>
                <w:noProof/>
                <w:lang w:val="ru-RU"/>
              </w:rPr>
              <w:t>$3.10</w:t>
            </w:r>
          </w:p>
        </w:tc>
      </w:tr>
    </w:tbl>
    <w:p w:rsidR="00D95DD0" w:rsidRPr="00232E07" w:rsidRDefault="00D95DD0" w:rsidP="00D95DD0">
      <w:pPr>
        <w:rPr>
          <w:noProof/>
          <w:lang w:val="ru-RU"/>
        </w:rPr>
      </w:pPr>
      <w:r w:rsidRPr="00232E07">
        <w:rPr>
          <w:noProof/>
          <w:lang w:val="ru-RU"/>
        </w:rPr>
        <w:t>Основываясь на анализе прошлогоднего рынка зерновых, Билл хочет произвести не менее 30000 бушелей пшеницы и не менее 30000 бушелей кукурузы, но не более 25000 бушелей овса. Он располагает $25000 для покрытия издержек, связанных с обработкой и уходом за полями, и планирует работать 12 часов в день в течение 150-дневного сезона. Он также не хочет перерасходовать объем 1200 акр*фут воды для орошения, который разрешен ему министерством сельского хозяйства штата.</w:t>
      </w:r>
    </w:p>
    <w:p w:rsidR="00D95DD0" w:rsidRPr="00232E07" w:rsidRDefault="00D95DD0" w:rsidP="00D95DD0">
      <w:pPr>
        <w:pStyle w:val="VSEListabc"/>
        <w:numPr>
          <w:ilvl w:val="0"/>
          <w:numId w:val="12"/>
        </w:numPr>
        <w:ind w:left="0" w:firstLine="0"/>
        <w:rPr>
          <w:noProof/>
          <w:lang w:val="ru-RU"/>
        </w:rPr>
      </w:pPr>
      <w:r w:rsidRPr="00232E07">
        <w:rPr>
          <w:noProof/>
          <w:lang w:val="ru-RU"/>
        </w:rPr>
        <w:t>Какое количество акров земли Билл должен отвести под каждую зерновую культуру, чтобы максимизировать прибыль от предполагаемого урожая?</w:t>
      </w:r>
    </w:p>
    <w:p w:rsidR="00D95DD0" w:rsidRPr="00232E07" w:rsidRDefault="00D95DD0" w:rsidP="00D95DD0">
      <w:pPr>
        <w:pStyle w:val="VSEListabc"/>
        <w:numPr>
          <w:ilvl w:val="0"/>
          <w:numId w:val="12"/>
        </w:numPr>
        <w:ind w:left="0" w:firstLine="0"/>
        <w:rPr>
          <w:noProof/>
          <w:lang w:val="ru-RU"/>
        </w:rPr>
      </w:pPr>
      <w:r w:rsidRPr="00232E07">
        <w:rPr>
          <w:noProof/>
          <w:lang w:val="ru-RU"/>
        </w:rPr>
        <w:t>Все ли культуры стоит выращивать? Если есть культура, которая исключена из оптимального плана, насколько нужно увеличить цену за бушель (при условии, что ожидаемый урожай тот же) чтобы ее выгодно стало выращивать? Насколько больше должен быть ожидаемый урожай этой культуры (при условии постоянства цены), чтобы ее стало выгодно выращивать?</w:t>
      </w:r>
    </w:p>
    <w:p w:rsidR="00D95DD0" w:rsidRPr="00232E07" w:rsidRDefault="00D95DD0" w:rsidP="00D95DD0">
      <w:pPr>
        <w:pStyle w:val="VSEListabc"/>
        <w:numPr>
          <w:ilvl w:val="0"/>
          <w:numId w:val="12"/>
        </w:numPr>
        <w:ind w:left="0" w:firstLine="0"/>
        <w:rPr>
          <w:noProof/>
          <w:lang w:val="ru-RU"/>
        </w:rPr>
      </w:pPr>
      <w:r w:rsidRPr="00232E07">
        <w:rPr>
          <w:noProof/>
          <w:lang w:val="ru-RU"/>
        </w:rPr>
        <w:t>Если снять ограничение на производство кукурузы, войдет ли она в оптимальный план? Как изменится прибыль, если кукурузу не выращивать?</w:t>
      </w:r>
    </w:p>
    <w:p w:rsidR="00D95DD0" w:rsidRPr="00232E07" w:rsidRDefault="00D95DD0" w:rsidP="00D95DD0">
      <w:pPr>
        <w:pStyle w:val="VSEListabc"/>
        <w:numPr>
          <w:ilvl w:val="0"/>
          <w:numId w:val="12"/>
        </w:numPr>
        <w:ind w:left="0" w:firstLine="0"/>
        <w:rPr>
          <w:noProof/>
          <w:lang w:val="ru-RU"/>
        </w:rPr>
      </w:pPr>
      <w:r w:rsidRPr="00232E07">
        <w:rPr>
          <w:noProof/>
          <w:lang w:val="ru-RU"/>
        </w:rPr>
        <w:t>Местная риэлтерская фирма предлагает Биллу арендовать прилегающий к его полям участок в 40 акров за $2000 за сезон. Стоит ли Биллу принять это предложение?</w:t>
      </w:r>
    </w:p>
    <w:p w:rsidR="00D95DD0" w:rsidRDefault="00D95DD0" w:rsidP="00D95DD0">
      <w:pPr>
        <w:rPr>
          <w:noProof/>
          <w:lang w:val="ru-RU"/>
        </w:rPr>
      </w:pPr>
    </w:p>
    <w:p w:rsidR="00D95DD0" w:rsidRDefault="00D95DD0" w:rsidP="00D95DD0">
      <w:pPr>
        <w:rPr>
          <w:noProof/>
          <w:lang w:val="ru-RU"/>
        </w:rPr>
      </w:pPr>
    </w:p>
    <w:p w:rsidR="00D95DD0" w:rsidRDefault="00D95DD0" w:rsidP="00D95DD0">
      <w:pPr>
        <w:pStyle w:val="Normal12"/>
        <w:spacing w:before="0" w:line="240" w:lineRule="auto"/>
        <w:ind w:left="0" w:firstLine="0"/>
        <w:jc w:val="left"/>
        <w:rPr>
          <w:sz w:val="24"/>
          <w:szCs w:val="24"/>
          <w:lang w:val="ru-RU"/>
        </w:rPr>
      </w:pPr>
    </w:p>
    <w:bookmarkEnd w:id="4"/>
    <w:bookmarkEnd w:id="5"/>
    <w:bookmarkEnd w:id="0"/>
    <w:bookmarkEnd w:id="1"/>
    <w:bookmarkEnd w:id="2"/>
    <w:sectPr w:rsidR="00D95DD0"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D95D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D95DD0" w:rsidP="000A78C7">
    <w:pPr>
      <w:pStyle w:val="aa"/>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D95DD0">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D95D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D95DD0" w:rsidP="000A78C7">
    <w:pPr>
      <w:pStyle w:val="a7"/>
      <w:jc w:val="right"/>
      <w:rPr>
        <w:rStyle w:val="a9"/>
        <w:b/>
        <w:bCs/>
        <w:color w:val="808080"/>
        <w:sz w:val="20"/>
        <w:szCs w:val="20"/>
        <w:lang w:val="ru-RU"/>
      </w:rPr>
    </w:pPr>
    <w:bookmarkStart w:id="6" w:name="_Hlk62344956"/>
    <w:bookmarkStart w:id="7" w:name="_Hlk62344957"/>
    <w:bookmarkStart w:id="8" w:name="_Hlk62345747"/>
    <w:bookmarkStart w:id="9" w:name="_Hlk62345748"/>
    <w:r>
      <w:rPr>
        <w:noProof/>
        <w:lang w:val="ru-RU" w:eastAsia="ru-RU"/>
      </w:rPr>
      <w:drawing>
        <wp:anchor distT="0" distB="0" distL="114300" distR="114300" simplePos="0" relativeHeight="251660288" behindDoc="1" locked="0" layoutInCell="1" allowOverlap="1" wp14:anchorId="33B26AF2" wp14:editId="5EBDA213">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0"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D95DD0"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2BFF9CC7" wp14:editId="082E4B06">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D95DD0"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F9CC7"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D95DD0"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D95DD0"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D95DD0" w:rsidP="000A78C7">
        <w:pPr>
          <w:pStyle w:val="BodyText21113"/>
          <w:tabs>
            <w:tab w:val="left" w:pos="1334"/>
            <w:tab w:val="right" w:pos="10928"/>
          </w:tabs>
          <w:ind w:right="-864"/>
          <w:jc w:val="left"/>
        </w:pPr>
        <w:r>
          <w:tab/>
        </w:r>
        <w:r>
          <w:tab/>
        </w:r>
      </w:p>
    </w:sdtContent>
  </w:sdt>
  <w:p w:rsidR="00461537" w:rsidRPr="003E3373" w:rsidRDefault="00D95DD0"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D95DD0"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D95DD0"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0"/>
  <w:p w:rsidR="00461537" w:rsidRPr="00637798" w:rsidRDefault="00D95DD0" w:rsidP="000A78C7">
    <w:pPr>
      <w:jc w:val="right"/>
      <w:rPr>
        <w:b/>
        <w:bCs/>
        <w:color w:val="808080"/>
        <w:sz w:val="20"/>
        <w:szCs w:val="20"/>
        <w:lang w:val="ru-RU"/>
      </w:rPr>
    </w:pPr>
    <w:r>
      <w:rPr>
        <w:b/>
        <w:bCs/>
        <w:color w:val="808080"/>
        <w:sz w:val="20"/>
        <w:szCs w:val="20"/>
        <w:lang w:val="ru-RU"/>
      </w:rPr>
      <w:t xml:space="preserve"> </w: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D95D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12"/>
  </w:num>
  <w:num w:numId="14">
    <w:abstractNumId w:val="0"/>
  </w:num>
  <w:num w:numId="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D0"/>
    <w:rsid w:val="002B2C1B"/>
    <w:rsid w:val="006C0B77"/>
    <w:rsid w:val="008242FF"/>
    <w:rsid w:val="00870751"/>
    <w:rsid w:val="00922C48"/>
    <w:rsid w:val="00B915B7"/>
    <w:rsid w:val="00D95DD0"/>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A6C2A-A467-4D12-9C7B-F1C20AFA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5DD0"/>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D95DD0"/>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D95DD0"/>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D95DD0"/>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D95DD0"/>
    <w:pPr>
      <w:spacing w:before="200" w:after="80"/>
      <w:outlineLvl w:val="4"/>
    </w:pPr>
    <w:rPr>
      <w:rFonts w:ascii="Cambria" w:hAnsi="Cambria" w:cs="Cambria"/>
      <w:color w:val="4F81BD"/>
    </w:rPr>
  </w:style>
  <w:style w:type="paragraph" w:styleId="6">
    <w:name w:val="heading 6"/>
    <w:basedOn w:val="a0"/>
    <w:next w:val="a0"/>
    <w:link w:val="60"/>
    <w:qFormat/>
    <w:rsid w:val="00D95DD0"/>
    <w:pPr>
      <w:spacing w:before="280" w:after="100"/>
      <w:outlineLvl w:val="5"/>
    </w:pPr>
    <w:rPr>
      <w:rFonts w:ascii="Cambria" w:hAnsi="Cambria" w:cs="Cambria"/>
      <w:i/>
      <w:iCs/>
      <w:color w:val="4F81BD"/>
    </w:rPr>
  </w:style>
  <w:style w:type="paragraph" w:styleId="7">
    <w:name w:val="heading 7"/>
    <w:basedOn w:val="a0"/>
    <w:next w:val="a0"/>
    <w:link w:val="70"/>
    <w:qFormat/>
    <w:rsid w:val="00D95DD0"/>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D95DD0"/>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D95DD0"/>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D95DD0"/>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D95DD0"/>
    <w:rPr>
      <w:rFonts w:ascii="Cambria" w:eastAsia="Times New Roman" w:hAnsi="Cambria" w:cs="Cambria"/>
      <w:color w:val="365F91"/>
      <w:sz w:val="24"/>
      <w:szCs w:val="24"/>
      <w:lang w:val="en-US"/>
    </w:rPr>
  </w:style>
  <w:style w:type="character" w:customStyle="1" w:styleId="40">
    <w:name w:val="Заголовок 4 Знак"/>
    <w:basedOn w:val="a1"/>
    <w:link w:val="4"/>
    <w:rsid w:val="00D95DD0"/>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D95DD0"/>
    <w:rPr>
      <w:rFonts w:ascii="Cambria" w:eastAsia="Times New Roman" w:hAnsi="Cambria" w:cs="Cambria"/>
      <w:color w:val="4F81BD"/>
      <w:lang w:val="en-US"/>
    </w:rPr>
  </w:style>
  <w:style w:type="character" w:customStyle="1" w:styleId="60">
    <w:name w:val="Заголовок 6 Знак"/>
    <w:basedOn w:val="a1"/>
    <w:link w:val="6"/>
    <w:rsid w:val="00D95DD0"/>
    <w:rPr>
      <w:rFonts w:ascii="Cambria" w:eastAsia="Times New Roman" w:hAnsi="Cambria" w:cs="Cambria"/>
      <w:i/>
      <w:iCs/>
      <w:color w:val="4F81BD"/>
      <w:lang w:val="en-US"/>
    </w:rPr>
  </w:style>
  <w:style w:type="character" w:customStyle="1" w:styleId="70">
    <w:name w:val="Заголовок 7 Знак"/>
    <w:basedOn w:val="a1"/>
    <w:link w:val="7"/>
    <w:rsid w:val="00D95DD0"/>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D95DD0"/>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D95DD0"/>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D95DD0"/>
    <w:rPr>
      <w:rFonts w:ascii="Cambria" w:eastAsia="Times New Roman" w:hAnsi="Cambria" w:cs="Cambria"/>
      <w:color w:val="4F81BD"/>
      <w:sz w:val="24"/>
      <w:szCs w:val="24"/>
      <w:lang w:val="en-US"/>
    </w:rPr>
  </w:style>
  <w:style w:type="paragraph" w:styleId="a4">
    <w:name w:val="Balloon Text"/>
    <w:basedOn w:val="a0"/>
    <w:link w:val="a5"/>
    <w:semiHidden/>
    <w:rsid w:val="00D95DD0"/>
    <w:rPr>
      <w:rFonts w:ascii="Tahoma" w:hAnsi="Tahoma" w:cs="Tahoma"/>
      <w:sz w:val="16"/>
      <w:szCs w:val="16"/>
    </w:rPr>
  </w:style>
  <w:style w:type="character" w:customStyle="1" w:styleId="a5">
    <w:name w:val="Текст выноски Знак"/>
    <w:basedOn w:val="a1"/>
    <w:link w:val="a4"/>
    <w:semiHidden/>
    <w:rsid w:val="00D95DD0"/>
    <w:rPr>
      <w:rFonts w:ascii="Tahoma" w:eastAsia="Times New Roman" w:hAnsi="Tahoma" w:cs="Tahoma"/>
      <w:sz w:val="16"/>
      <w:szCs w:val="16"/>
      <w:lang w:val="en-US"/>
    </w:rPr>
  </w:style>
  <w:style w:type="paragraph" w:customStyle="1" w:styleId="VSEListabc">
    <w:name w:val="VSE_List_abc"/>
    <w:basedOn w:val="a0"/>
    <w:rsid w:val="00D95DD0"/>
    <w:pPr>
      <w:numPr>
        <w:numId w:val="11"/>
      </w:numPr>
    </w:pPr>
  </w:style>
  <w:style w:type="paragraph" w:styleId="a6">
    <w:name w:val="Block Text"/>
    <w:basedOn w:val="a0"/>
    <w:rsid w:val="00D95DD0"/>
    <w:pPr>
      <w:widowControl w:val="0"/>
      <w:spacing w:line="240" w:lineRule="atLeast"/>
      <w:ind w:left="25" w:right="25"/>
    </w:pPr>
  </w:style>
  <w:style w:type="paragraph" w:customStyle="1" w:styleId="FR5">
    <w:name w:val="FR5"/>
    <w:rsid w:val="00D95DD0"/>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D95DD0"/>
    <w:pPr>
      <w:tabs>
        <w:tab w:val="center" w:pos="4677"/>
        <w:tab w:val="right" w:pos="9355"/>
      </w:tabs>
    </w:pPr>
  </w:style>
  <w:style w:type="character" w:customStyle="1" w:styleId="a8">
    <w:name w:val="Верхний колонтитул Знак"/>
    <w:basedOn w:val="a1"/>
    <w:link w:val="a7"/>
    <w:rsid w:val="00D95DD0"/>
    <w:rPr>
      <w:rFonts w:ascii="Calibri" w:eastAsia="Times New Roman" w:hAnsi="Calibri" w:cs="Calibri"/>
      <w:lang w:val="en-US"/>
    </w:rPr>
  </w:style>
  <w:style w:type="character" w:styleId="a9">
    <w:name w:val="page number"/>
    <w:rsid w:val="00D95DD0"/>
    <w:rPr>
      <w:rFonts w:cs="Times New Roman"/>
    </w:rPr>
  </w:style>
  <w:style w:type="paragraph" w:styleId="aa">
    <w:name w:val="footer"/>
    <w:basedOn w:val="a0"/>
    <w:link w:val="ab"/>
    <w:rsid w:val="00D95DD0"/>
    <w:pPr>
      <w:tabs>
        <w:tab w:val="center" w:pos="4677"/>
        <w:tab w:val="right" w:pos="9355"/>
      </w:tabs>
    </w:pPr>
  </w:style>
  <w:style w:type="character" w:customStyle="1" w:styleId="ab">
    <w:name w:val="Нижний колонтитул Знак"/>
    <w:basedOn w:val="a1"/>
    <w:link w:val="aa"/>
    <w:rsid w:val="00D95DD0"/>
    <w:rPr>
      <w:rFonts w:ascii="Calibri" w:eastAsia="Times New Roman" w:hAnsi="Calibri" w:cs="Calibri"/>
      <w:lang w:val="en-US"/>
    </w:rPr>
  </w:style>
  <w:style w:type="paragraph" w:styleId="ac">
    <w:name w:val="Document Map"/>
    <w:basedOn w:val="a0"/>
    <w:link w:val="ad"/>
    <w:semiHidden/>
    <w:rsid w:val="00D95DD0"/>
    <w:pPr>
      <w:shd w:val="clear" w:color="auto" w:fill="000080"/>
    </w:pPr>
    <w:rPr>
      <w:rFonts w:ascii="Tahoma" w:hAnsi="Tahoma" w:cs="Tahoma"/>
    </w:rPr>
  </w:style>
  <w:style w:type="character" w:customStyle="1" w:styleId="ad">
    <w:name w:val="Схема документа Знак"/>
    <w:basedOn w:val="a1"/>
    <w:link w:val="ac"/>
    <w:semiHidden/>
    <w:rsid w:val="00D95DD0"/>
    <w:rPr>
      <w:rFonts w:ascii="Tahoma" w:eastAsia="Times New Roman" w:hAnsi="Tahoma" w:cs="Tahoma"/>
      <w:shd w:val="clear" w:color="auto" w:fill="000080"/>
      <w:lang w:val="en-US"/>
    </w:rPr>
  </w:style>
  <w:style w:type="paragraph" w:customStyle="1" w:styleId="xl24">
    <w:name w:val="xl24"/>
    <w:basedOn w:val="a0"/>
    <w:rsid w:val="00D95D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D95DD0"/>
    <w:pPr>
      <w:framePr w:wrap="auto" w:vAnchor="text" w:hAnchor="text" w:y="1"/>
      <w:spacing w:before="100" w:beforeAutospacing="1" w:after="100" w:afterAutospacing="1"/>
    </w:pPr>
    <w:rPr>
      <w:rFonts w:eastAsia="Arial Unicode MS"/>
    </w:rPr>
  </w:style>
  <w:style w:type="paragraph" w:customStyle="1" w:styleId="xl26">
    <w:name w:val="xl26"/>
    <w:basedOn w:val="a0"/>
    <w:rsid w:val="00D95DD0"/>
    <w:pPr>
      <w:spacing w:before="100" w:beforeAutospacing="1" w:after="100" w:afterAutospacing="1"/>
      <w:jc w:val="center"/>
    </w:pPr>
    <w:rPr>
      <w:rFonts w:eastAsia="Arial Unicode MS"/>
    </w:rPr>
  </w:style>
  <w:style w:type="table" w:styleId="ae">
    <w:name w:val="Table Grid"/>
    <w:basedOn w:val="a2"/>
    <w:rsid w:val="00D95DD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D95DD0"/>
    <w:rPr>
      <w:sz w:val="20"/>
      <w:szCs w:val="20"/>
    </w:rPr>
  </w:style>
  <w:style w:type="character" w:styleId="af">
    <w:name w:val="Hyperlink"/>
    <w:uiPriority w:val="99"/>
    <w:rsid w:val="00D95DD0"/>
    <w:rPr>
      <w:rFonts w:cs="Times New Roman"/>
      <w:color w:val="0000FF"/>
      <w:u w:val="single"/>
    </w:rPr>
  </w:style>
  <w:style w:type="paragraph" w:styleId="af0">
    <w:name w:val="footnote text"/>
    <w:basedOn w:val="a0"/>
    <w:link w:val="af1"/>
    <w:semiHidden/>
    <w:rsid w:val="00D95DD0"/>
    <w:rPr>
      <w:sz w:val="20"/>
      <w:szCs w:val="20"/>
    </w:rPr>
  </w:style>
  <w:style w:type="character" w:customStyle="1" w:styleId="af1">
    <w:name w:val="Текст сноски Знак"/>
    <w:basedOn w:val="a1"/>
    <w:link w:val="af0"/>
    <w:semiHidden/>
    <w:rsid w:val="00D95DD0"/>
    <w:rPr>
      <w:rFonts w:ascii="Calibri" w:eastAsia="Times New Roman" w:hAnsi="Calibri" w:cs="Calibri"/>
      <w:sz w:val="20"/>
      <w:szCs w:val="20"/>
      <w:lang w:val="en-US"/>
    </w:rPr>
  </w:style>
  <w:style w:type="character" w:styleId="af2">
    <w:name w:val="footnote reference"/>
    <w:semiHidden/>
    <w:rsid w:val="00D95DD0"/>
    <w:rPr>
      <w:rFonts w:cs="Times New Roman"/>
      <w:vertAlign w:val="superscript"/>
    </w:rPr>
  </w:style>
  <w:style w:type="paragraph" w:styleId="af3">
    <w:name w:val="caption"/>
    <w:basedOn w:val="a0"/>
    <w:next w:val="a0"/>
    <w:qFormat/>
    <w:rsid w:val="00D95DD0"/>
    <w:rPr>
      <w:b/>
      <w:bCs/>
      <w:sz w:val="18"/>
      <w:szCs w:val="18"/>
    </w:rPr>
  </w:style>
  <w:style w:type="paragraph" w:styleId="af4">
    <w:name w:val="Title"/>
    <w:basedOn w:val="a0"/>
    <w:next w:val="a0"/>
    <w:link w:val="af5"/>
    <w:qFormat/>
    <w:rsid w:val="00D95DD0"/>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D95DD0"/>
    <w:rPr>
      <w:rFonts w:ascii="Cambria" w:eastAsia="Times New Roman" w:hAnsi="Cambria" w:cs="Cambria"/>
      <w:i/>
      <w:iCs/>
      <w:color w:val="243F60"/>
      <w:sz w:val="60"/>
      <w:szCs w:val="60"/>
      <w:lang w:val="en-US"/>
    </w:rPr>
  </w:style>
  <w:style w:type="paragraph" w:customStyle="1" w:styleId="VSE0">
    <w:name w:val="VSE Таблица"/>
    <w:basedOn w:val="a0"/>
    <w:autoRedefine/>
    <w:rsid w:val="00D95DD0"/>
    <w:pPr>
      <w:jc w:val="left"/>
    </w:pPr>
  </w:style>
  <w:style w:type="paragraph" w:customStyle="1" w:styleId="af6">
    <w:name w:val="ТаблицаЗадачника"/>
    <w:basedOn w:val="a0"/>
    <w:autoRedefine/>
    <w:rsid w:val="00D95DD0"/>
    <w:pPr>
      <w:jc w:val="left"/>
    </w:pPr>
    <w:rPr>
      <w:color w:val="000000"/>
    </w:rPr>
  </w:style>
  <w:style w:type="paragraph" w:styleId="af7">
    <w:name w:val="Subtitle"/>
    <w:basedOn w:val="a0"/>
    <w:next w:val="a0"/>
    <w:link w:val="af8"/>
    <w:qFormat/>
    <w:rsid w:val="00D95DD0"/>
    <w:pPr>
      <w:spacing w:before="200" w:after="900"/>
      <w:jc w:val="right"/>
    </w:pPr>
    <w:rPr>
      <w:i/>
      <w:iCs/>
      <w:sz w:val="24"/>
      <w:szCs w:val="24"/>
    </w:rPr>
  </w:style>
  <w:style w:type="character" w:customStyle="1" w:styleId="af8">
    <w:name w:val="Подзаголовок Знак"/>
    <w:basedOn w:val="a1"/>
    <w:link w:val="af7"/>
    <w:rsid w:val="00D95DD0"/>
    <w:rPr>
      <w:rFonts w:ascii="Calibri" w:eastAsia="Times New Roman" w:hAnsi="Calibri" w:cs="Calibri"/>
      <w:i/>
      <w:iCs/>
      <w:sz w:val="24"/>
      <w:szCs w:val="24"/>
      <w:lang w:val="en-US"/>
    </w:rPr>
  </w:style>
  <w:style w:type="character" w:styleId="af9">
    <w:name w:val="Strong"/>
    <w:qFormat/>
    <w:rsid w:val="00D95DD0"/>
    <w:rPr>
      <w:rFonts w:cs="Times New Roman"/>
      <w:b/>
      <w:bCs/>
      <w:spacing w:val="0"/>
    </w:rPr>
  </w:style>
  <w:style w:type="character" w:styleId="afa">
    <w:name w:val="Emphasis"/>
    <w:qFormat/>
    <w:rsid w:val="00D95DD0"/>
    <w:rPr>
      <w:rFonts w:cs="Times New Roman"/>
      <w:b/>
      <w:bCs/>
      <w:i/>
      <w:iCs/>
      <w:color w:val="5A5A5A"/>
    </w:rPr>
  </w:style>
  <w:style w:type="paragraph" w:customStyle="1" w:styleId="12">
    <w:name w:val="Без интервала1"/>
    <w:basedOn w:val="a0"/>
    <w:link w:val="NoSpacingChar"/>
    <w:rsid w:val="00D95DD0"/>
  </w:style>
  <w:style w:type="character" w:customStyle="1" w:styleId="NoSpacingChar">
    <w:name w:val="No Spacing Char"/>
    <w:link w:val="12"/>
    <w:locked/>
    <w:rsid w:val="00D95DD0"/>
    <w:rPr>
      <w:rFonts w:ascii="Calibri" w:eastAsia="Times New Roman" w:hAnsi="Calibri" w:cs="Calibri"/>
      <w:lang w:val="en-US"/>
    </w:rPr>
  </w:style>
  <w:style w:type="paragraph" w:customStyle="1" w:styleId="13">
    <w:name w:val="Абзац списка1"/>
    <w:basedOn w:val="a0"/>
    <w:rsid w:val="00D95DD0"/>
    <w:pPr>
      <w:ind w:left="720"/>
    </w:pPr>
  </w:style>
  <w:style w:type="paragraph" w:customStyle="1" w:styleId="21">
    <w:name w:val="Цитата 21"/>
    <w:basedOn w:val="a0"/>
    <w:next w:val="a0"/>
    <w:link w:val="QuoteChar"/>
    <w:rsid w:val="00D95DD0"/>
    <w:rPr>
      <w:rFonts w:ascii="Cambria" w:hAnsi="Cambria" w:cs="Cambria"/>
      <w:i/>
      <w:iCs/>
      <w:color w:val="5A5A5A"/>
    </w:rPr>
  </w:style>
  <w:style w:type="character" w:customStyle="1" w:styleId="QuoteChar">
    <w:name w:val="Quote Char"/>
    <w:link w:val="21"/>
    <w:locked/>
    <w:rsid w:val="00D95DD0"/>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D95DD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D95DD0"/>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D95DD0"/>
    <w:rPr>
      <w:rFonts w:cs="Times New Roman"/>
      <w:i/>
      <w:iCs/>
      <w:color w:val="5A5A5A"/>
    </w:rPr>
  </w:style>
  <w:style w:type="character" w:customStyle="1" w:styleId="16">
    <w:name w:val="Сильное выделение1"/>
    <w:rsid w:val="00D95DD0"/>
    <w:rPr>
      <w:rFonts w:cs="Times New Roman"/>
      <w:b/>
      <w:bCs/>
      <w:i/>
      <w:iCs/>
      <w:color w:val="4F81BD"/>
      <w:sz w:val="22"/>
      <w:szCs w:val="22"/>
    </w:rPr>
  </w:style>
  <w:style w:type="character" w:customStyle="1" w:styleId="17">
    <w:name w:val="Слабая ссылка1"/>
    <w:rsid w:val="00D95DD0"/>
    <w:rPr>
      <w:rFonts w:cs="Times New Roman"/>
      <w:color w:val="auto"/>
      <w:u w:val="single" w:color="9BBB59"/>
    </w:rPr>
  </w:style>
  <w:style w:type="character" w:customStyle="1" w:styleId="18">
    <w:name w:val="Сильная ссылка1"/>
    <w:rsid w:val="00D95DD0"/>
    <w:rPr>
      <w:rFonts w:cs="Times New Roman"/>
      <w:b/>
      <w:bCs/>
      <w:color w:val="auto"/>
      <w:u w:val="single" w:color="9BBB59"/>
    </w:rPr>
  </w:style>
  <w:style w:type="character" w:customStyle="1" w:styleId="19">
    <w:name w:val="Название книги1"/>
    <w:rsid w:val="00D95DD0"/>
    <w:rPr>
      <w:rFonts w:ascii="Cambria" w:hAnsi="Cambria" w:cs="Cambria"/>
      <w:b/>
      <w:bCs/>
      <w:i/>
      <w:iCs/>
      <w:color w:val="auto"/>
    </w:rPr>
  </w:style>
  <w:style w:type="paragraph" w:customStyle="1" w:styleId="1a">
    <w:name w:val="Заголовок оглавления1"/>
    <w:basedOn w:val="1"/>
    <w:next w:val="a0"/>
    <w:rsid w:val="00D95DD0"/>
    <w:pPr>
      <w:outlineLvl w:val="9"/>
    </w:pPr>
  </w:style>
  <w:style w:type="numbering" w:customStyle="1" w:styleId="38">
    <w:name w:val="Стиль нумерованный полужирный38"/>
    <w:rsid w:val="00D95DD0"/>
    <w:pPr>
      <w:numPr>
        <w:numId w:val="6"/>
      </w:numPr>
    </w:pPr>
  </w:style>
  <w:style w:type="numbering" w:customStyle="1" w:styleId="124">
    <w:name w:val="Стиль нумерованный полужирный124"/>
    <w:rsid w:val="00D95DD0"/>
    <w:pPr>
      <w:numPr>
        <w:numId w:val="9"/>
      </w:numPr>
    </w:pPr>
  </w:style>
  <w:style w:type="numbering" w:customStyle="1" w:styleId="66">
    <w:name w:val="Стиль нумерованный полужирный66"/>
    <w:rsid w:val="00D95DD0"/>
    <w:pPr>
      <w:numPr>
        <w:numId w:val="7"/>
      </w:numPr>
    </w:pPr>
  </w:style>
  <w:style w:type="numbering" w:customStyle="1" w:styleId="54">
    <w:name w:val="Стиль нумерованный полужирный54"/>
    <w:rsid w:val="00D95DD0"/>
    <w:pPr>
      <w:numPr>
        <w:numId w:val="4"/>
      </w:numPr>
    </w:pPr>
  </w:style>
  <w:style w:type="numbering" w:customStyle="1" w:styleId="246">
    <w:name w:val="Стиль нумерованный полужирный246"/>
    <w:rsid w:val="00D95DD0"/>
    <w:pPr>
      <w:numPr>
        <w:numId w:val="2"/>
      </w:numPr>
    </w:pPr>
  </w:style>
  <w:style w:type="numbering" w:customStyle="1" w:styleId="146">
    <w:name w:val="Стиль нумерованный полужирный146"/>
    <w:rsid w:val="00D95DD0"/>
    <w:pPr>
      <w:numPr>
        <w:numId w:val="1"/>
      </w:numPr>
    </w:pPr>
  </w:style>
  <w:style w:type="numbering" w:customStyle="1" w:styleId="44">
    <w:name w:val="Стиль нумерованный полужирный44"/>
    <w:rsid w:val="00D95DD0"/>
    <w:pPr>
      <w:numPr>
        <w:numId w:val="3"/>
      </w:numPr>
    </w:pPr>
  </w:style>
  <w:style w:type="numbering" w:customStyle="1" w:styleId="225">
    <w:name w:val="Стиль нумерованный полужирный225"/>
    <w:rsid w:val="00D95DD0"/>
    <w:pPr>
      <w:numPr>
        <w:numId w:val="10"/>
      </w:numPr>
    </w:pPr>
  </w:style>
  <w:style w:type="numbering" w:customStyle="1" w:styleId="76">
    <w:name w:val="Стиль нумерованный полужирный76"/>
    <w:rsid w:val="00D95DD0"/>
    <w:pPr>
      <w:numPr>
        <w:numId w:val="8"/>
      </w:numPr>
    </w:pPr>
  </w:style>
  <w:style w:type="numbering" w:customStyle="1" w:styleId="74">
    <w:name w:val="Стиль нумерованный полужирный74"/>
    <w:rsid w:val="00D95DD0"/>
    <w:pPr>
      <w:numPr>
        <w:numId w:val="5"/>
      </w:numPr>
    </w:pPr>
  </w:style>
  <w:style w:type="paragraph" w:customStyle="1" w:styleId="1b">
    <w:name w:val="Обычный1"/>
    <w:rsid w:val="00D95DD0"/>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D95DD0"/>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D95DD0"/>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D95DD0"/>
    <w:rPr>
      <w:sz w:val="16"/>
      <w:szCs w:val="16"/>
    </w:rPr>
  </w:style>
  <w:style w:type="paragraph" w:styleId="afe">
    <w:name w:val="annotation text"/>
    <w:basedOn w:val="a0"/>
    <w:link w:val="aff"/>
    <w:semiHidden/>
    <w:unhideWhenUsed/>
    <w:rsid w:val="00D95DD0"/>
    <w:rPr>
      <w:sz w:val="20"/>
      <w:szCs w:val="20"/>
    </w:rPr>
  </w:style>
  <w:style w:type="character" w:customStyle="1" w:styleId="aff">
    <w:name w:val="Текст примечания Знак"/>
    <w:basedOn w:val="a1"/>
    <w:link w:val="afe"/>
    <w:semiHidden/>
    <w:rsid w:val="00D95DD0"/>
    <w:rPr>
      <w:rFonts w:ascii="Calibri" w:eastAsia="Times New Roman" w:hAnsi="Calibri" w:cs="Calibri"/>
      <w:sz w:val="20"/>
      <w:szCs w:val="20"/>
      <w:lang w:val="en-US"/>
    </w:rPr>
  </w:style>
  <w:style w:type="paragraph" w:styleId="aff0">
    <w:name w:val="annotation subject"/>
    <w:basedOn w:val="afe"/>
    <w:next w:val="afe"/>
    <w:link w:val="aff1"/>
    <w:semiHidden/>
    <w:unhideWhenUsed/>
    <w:rsid w:val="00D95DD0"/>
    <w:rPr>
      <w:b/>
      <w:bCs/>
    </w:rPr>
  </w:style>
  <w:style w:type="character" w:customStyle="1" w:styleId="aff1">
    <w:name w:val="Тема примечания Знак"/>
    <w:basedOn w:val="aff"/>
    <w:link w:val="aff0"/>
    <w:semiHidden/>
    <w:rsid w:val="00D95DD0"/>
    <w:rPr>
      <w:rFonts w:ascii="Calibri" w:eastAsia="Times New Roman" w:hAnsi="Calibri" w:cs="Calibri"/>
      <w:b/>
      <w:bCs/>
      <w:sz w:val="20"/>
      <w:szCs w:val="20"/>
      <w:lang w:val="en-US"/>
    </w:rPr>
  </w:style>
  <w:style w:type="table" w:styleId="aff2">
    <w:name w:val="Grid Table Light"/>
    <w:basedOn w:val="a2"/>
    <w:uiPriority w:val="40"/>
    <w:rsid w:val="00D95DD0"/>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D95DD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D95DD0"/>
    <w:pPr>
      <w:ind w:firstLine="709"/>
    </w:pPr>
    <w:rPr>
      <w:rFonts w:cs="Times New Roman"/>
      <w:sz w:val="24"/>
      <w:szCs w:val="20"/>
      <w:lang w:val="ru-RU" w:eastAsia="ru-RU"/>
    </w:rPr>
  </w:style>
  <w:style w:type="character" w:customStyle="1" w:styleId="BodyText212">
    <w:name w:val="Body Text 2 Знак12"/>
    <w:rsid w:val="00D95DD0"/>
    <w:rPr>
      <w:rFonts w:cs="Times New Roman"/>
      <w:sz w:val="24"/>
      <w:lang w:val="ru-RU" w:eastAsia="ru-RU" w:bidi="ar-SA"/>
    </w:rPr>
  </w:style>
  <w:style w:type="character" w:customStyle="1" w:styleId="BodyText214">
    <w:name w:val="Body Text 2 Знак14"/>
    <w:rsid w:val="00D95DD0"/>
    <w:rPr>
      <w:rFonts w:cs="Times New Roman"/>
      <w:sz w:val="24"/>
      <w:lang w:val="ru-RU" w:eastAsia="ru-RU" w:bidi="ar-SA"/>
    </w:rPr>
  </w:style>
  <w:style w:type="paragraph" w:styleId="aff3">
    <w:name w:val="TOC Heading"/>
    <w:basedOn w:val="1"/>
    <w:next w:val="a0"/>
    <w:uiPriority w:val="39"/>
    <w:unhideWhenUsed/>
    <w:qFormat/>
    <w:rsid w:val="00D95DD0"/>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D95DD0"/>
    <w:pPr>
      <w:spacing w:after="100"/>
      <w:ind w:left="440"/>
    </w:pPr>
  </w:style>
  <w:style w:type="paragraph" w:styleId="22">
    <w:name w:val="List 2"/>
    <w:basedOn w:val="a0"/>
    <w:rsid w:val="00D95DD0"/>
    <w:pPr>
      <w:ind w:left="566" w:hanging="283"/>
    </w:pPr>
    <w:rPr>
      <w:rFonts w:ascii="Times New Roman" w:hAnsi="Times New Roman" w:cs="Times New Roman"/>
      <w:sz w:val="24"/>
      <w:szCs w:val="20"/>
      <w:lang w:val="ru-RU" w:eastAsia="ru-RU"/>
    </w:rPr>
  </w:style>
  <w:style w:type="paragraph" w:styleId="23">
    <w:name w:val="List Bullet 2"/>
    <w:basedOn w:val="a0"/>
    <w:rsid w:val="00D95DD0"/>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D95DD0"/>
    <w:pPr>
      <w:numPr>
        <w:numId w:val="13"/>
      </w:numPr>
    </w:pPr>
  </w:style>
  <w:style w:type="paragraph" w:styleId="a">
    <w:name w:val="List Bullet"/>
    <w:basedOn w:val="a0"/>
    <w:semiHidden/>
    <w:unhideWhenUsed/>
    <w:rsid w:val="00D95DD0"/>
    <w:pPr>
      <w:numPr>
        <w:numId w:val="14"/>
      </w:numPr>
      <w:contextualSpacing/>
    </w:pPr>
  </w:style>
  <w:style w:type="character" w:styleId="aff4">
    <w:name w:val="Placeholder Text"/>
    <w:basedOn w:val="a1"/>
    <w:uiPriority w:val="99"/>
    <w:semiHidden/>
    <w:rsid w:val="00D95DD0"/>
    <w:rPr>
      <w:color w:val="808080"/>
    </w:rPr>
  </w:style>
  <w:style w:type="paragraph" w:styleId="33">
    <w:name w:val="Body Text Indent 3"/>
    <w:basedOn w:val="a0"/>
    <w:link w:val="34"/>
    <w:rsid w:val="00D95DD0"/>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D95DD0"/>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D95DD0"/>
    <w:pPr>
      <w:numPr>
        <w:numId w:val="15"/>
      </w:numPr>
    </w:pPr>
  </w:style>
  <w:style w:type="paragraph" w:customStyle="1" w:styleId="Normal12">
    <w:name w:val="Normal12"/>
    <w:rsid w:val="00D95DD0"/>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2021-01-24T13:27:00Z</dcterms:created>
  <dcterms:modified xsi:type="dcterms:W3CDTF">2021-01-24T13:27:00Z</dcterms:modified>
</cp:coreProperties>
</file>