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3A1" w:rsidRPr="00232E07" w:rsidRDefault="00EA73A1" w:rsidP="00EA73A1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71"/>
      <w:bookmarkStart w:id="4" w:name="_Toc529690375"/>
      <w:bookmarkStart w:id="5" w:name="_Toc532974339"/>
      <w:bookmarkStart w:id="6" w:name="_Toc532974950"/>
      <w:bookmarkStart w:id="7" w:name="_Toc23068491"/>
      <w:bookmarkStart w:id="8" w:name="_Toc62354321"/>
      <w:bookmarkStart w:id="9" w:name="_Hlk27146926"/>
      <w:bookmarkStart w:id="10" w:name="_Hlk496270974"/>
      <w:r>
        <w:rPr>
          <w:noProof/>
          <w:lang w:val="ru-RU"/>
        </w:rPr>
        <w:t>Вариант 10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Частный инвестор</w:t>
      </w:r>
      <w:bookmarkEnd w:id="3"/>
      <w:bookmarkEnd w:id="4"/>
      <w:bookmarkEnd w:id="5"/>
      <w:bookmarkEnd w:id="6"/>
      <w:bookmarkEnd w:id="7"/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(финансы, **)</w:t>
      </w:r>
      <w:bookmarkEnd w:id="8"/>
    </w:p>
    <w:p w:rsidR="00EA73A1" w:rsidRPr="00232E07" w:rsidRDefault="00EA73A1" w:rsidP="00EA73A1">
      <w:pPr>
        <w:rPr>
          <w:noProof/>
          <w:lang w:val="ru-RU"/>
        </w:rPr>
      </w:pPr>
      <w:r w:rsidRPr="00232E07">
        <w:rPr>
          <w:noProof/>
          <w:lang w:val="ru-RU"/>
        </w:rPr>
        <w:t>Частный инвестор предполагает вложить $50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 в различные ценные бумаги. После консультаций со специалистами фондового рынка, он отобрал 3 типа акций, 2</w:t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типа государственных облигаций. Часть денег предполагается положить на срочный вклад в банк.</w:t>
      </w:r>
    </w:p>
    <w:p w:rsidR="00EA73A1" w:rsidRPr="00232E07" w:rsidRDefault="00EA73A1" w:rsidP="00EA73A1">
      <w:pPr>
        <w:rPr>
          <w:noProof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1"/>
        <w:gridCol w:w="1816"/>
        <w:gridCol w:w="2608"/>
      </w:tblGrid>
      <w:tr w:rsidR="00EA73A1" w:rsidRPr="00232E07" w:rsidTr="00F635E1">
        <w:trPr>
          <w:trHeight w:val="44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Тип вложения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Риск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Предполагаемый ежегодный доход</w:t>
            </w:r>
          </w:p>
        </w:tc>
      </w:tr>
      <w:tr w:rsidR="00EA73A1" w:rsidRPr="00232E07" w:rsidTr="00F635E1">
        <w:trPr>
          <w:trHeight w:val="2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Акции – 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Высокий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15%</w:t>
            </w:r>
          </w:p>
        </w:tc>
      </w:tr>
      <w:tr w:rsidR="00EA73A1" w:rsidRPr="00232E07" w:rsidTr="00F635E1">
        <w:trPr>
          <w:trHeight w:val="2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Акции – 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Средний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12%</w:t>
            </w:r>
          </w:p>
        </w:tc>
      </w:tr>
      <w:tr w:rsidR="00EA73A1" w:rsidRPr="00232E07" w:rsidTr="00F635E1">
        <w:trPr>
          <w:trHeight w:val="2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Акции – 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Низкий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9%</w:t>
            </w:r>
          </w:p>
        </w:tc>
      </w:tr>
      <w:tr w:rsidR="00EA73A1" w:rsidRPr="00232E07" w:rsidTr="00F635E1">
        <w:trPr>
          <w:trHeight w:val="2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Облигации долгосрочные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11%</w:t>
            </w:r>
          </w:p>
        </w:tc>
      </w:tr>
      <w:tr w:rsidR="00EA73A1" w:rsidRPr="00232E07" w:rsidTr="00F635E1">
        <w:trPr>
          <w:trHeight w:val="2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Облигации краткосрочные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8%</w:t>
            </w:r>
          </w:p>
        </w:tc>
      </w:tr>
      <w:tr w:rsidR="00EA73A1" w:rsidRPr="00232E07" w:rsidTr="00F635E1">
        <w:trPr>
          <w:trHeight w:val="21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Срочный вклад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A1" w:rsidRPr="00232E07" w:rsidRDefault="00EA73A1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6%</w:t>
            </w:r>
          </w:p>
        </w:tc>
      </w:tr>
    </w:tbl>
    <w:p w:rsidR="00EA73A1" w:rsidRPr="00232E07" w:rsidRDefault="00EA73A1" w:rsidP="00EA73A1">
      <w:pPr>
        <w:rPr>
          <w:noProof/>
          <w:lang w:val="ru-RU"/>
        </w:rPr>
      </w:pPr>
      <w:r w:rsidRPr="00232E07">
        <w:rPr>
          <w:noProof/>
          <w:lang w:val="ru-RU"/>
        </w:rPr>
        <w:t>Имея в виду качественные соображения диверсификации портфеля и не формализуемые личные предпочтения, инвестор выдвигает следующие требования к портфелю ценных бумаг:</w:t>
      </w:r>
    </w:p>
    <w:p w:rsidR="00EA73A1" w:rsidRPr="00232E07" w:rsidRDefault="00EA73A1" w:rsidP="00EA73A1">
      <w:pPr>
        <w:rPr>
          <w:noProof/>
          <w:lang w:val="ru-RU"/>
        </w:rPr>
      </w:pPr>
      <w:r w:rsidRPr="00232E07">
        <w:rPr>
          <w:noProof/>
          <w:lang w:val="ru-RU"/>
        </w:rPr>
        <w:t>Все $50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 должны быть инвестированы.</w:t>
      </w:r>
    </w:p>
    <w:p w:rsidR="00EA73A1" w:rsidRPr="00232E07" w:rsidRDefault="00EA73A1" w:rsidP="00EA73A1">
      <w:pPr>
        <w:rPr>
          <w:noProof/>
          <w:lang w:val="ru-RU"/>
        </w:rPr>
      </w:pPr>
      <w:r w:rsidRPr="00232E07">
        <w:rPr>
          <w:noProof/>
          <w:lang w:val="ru-RU"/>
        </w:rPr>
        <w:t>По крайней мере $10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>000 должны быть на срочном вкладе в любимом банке.</w:t>
      </w:r>
    </w:p>
    <w:p w:rsidR="00EA73A1" w:rsidRPr="00232E07" w:rsidRDefault="00EA73A1" w:rsidP="00EA73A1">
      <w:pPr>
        <w:rPr>
          <w:noProof/>
          <w:lang w:val="ru-RU"/>
        </w:rPr>
      </w:pPr>
      <w:r w:rsidRPr="00232E07">
        <w:rPr>
          <w:noProof/>
          <w:lang w:val="ru-RU"/>
        </w:rPr>
        <w:t>По крайней мере 25% средств, инвестированных в акции должны быть инвестированы в акции с низким риском (С)</w:t>
      </w:r>
    </w:p>
    <w:p w:rsidR="00EA73A1" w:rsidRPr="00232E07" w:rsidRDefault="00EA73A1" w:rsidP="00EA73A1">
      <w:pPr>
        <w:rPr>
          <w:noProof/>
          <w:lang w:val="ru-RU"/>
        </w:rPr>
      </w:pPr>
      <w:r w:rsidRPr="00232E07">
        <w:rPr>
          <w:noProof/>
          <w:lang w:val="ru-RU"/>
        </w:rPr>
        <w:t>В облигации нужно инвестировать по крайней мере столько же</w:t>
      </w:r>
      <w:r>
        <w:rPr>
          <w:noProof/>
          <w:lang w:val="ru-RU"/>
        </w:rPr>
        <w:t>,</w:t>
      </w:r>
      <w:r w:rsidRPr="00232E07">
        <w:rPr>
          <w:noProof/>
          <w:lang w:val="ru-RU"/>
        </w:rPr>
        <w:t xml:space="preserve"> сколько в акции.</w:t>
      </w:r>
    </w:p>
    <w:p w:rsidR="00EA73A1" w:rsidRPr="00232E07" w:rsidRDefault="00EA73A1" w:rsidP="00EA73A1">
      <w:pPr>
        <w:rPr>
          <w:noProof/>
          <w:lang w:val="ru-RU"/>
        </w:rPr>
      </w:pPr>
      <w:r w:rsidRPr="00232E07">
        <w:rPr>
          <w:noProof/>
          <w:lang w:val="ru-RU"/>
        </w:rPr>
        <w:t>Не более, чем $12</w:t>
      </w:r>
      <w:r>
        <w:rPr>
          <w:noProof/>
          <w:lang w:val="ru-RU"/>
        </w:rPr>
        <w:t> </w:t>
      </w:r>
      <w:r w:rsidRPr="00232E07">
        <w:rPr>
          <w:noProof/>
          <w:lang w:val="ru-RU"/>
        </w:rPr>
        <w:t xml:space="preserve">500 должно быть вложено в </w:t>
      </w:r>
      <w:r>
        <w:rPr>
          <w:noProof/>
          <w:lang w:val="ru-RU"/>
        </w:rPr>
        <w:t>позиции</w:t>
      </w:r>
      <w:r w:rsidRPr="00232E07">
        <w:rPr>
          <w:noProof/>
          <w:lang w:val="ru-RU"/>
        </w:rPr>
        <w:t xml:space="preserve"> с доходом менее, чем 10%.</w:t>
      </w:r>
    </w:p>
    <w:p w:rsidR="00EA73A1" w:rsidRPr="00232E07" w:rsidRDefault="00EA73A1" w:rsidP="00EA73A1">
      <w:pPr>
        <w:rPr>
          <w:noProof/>
          <w:lang w:val="ru-RU"/>
        </w:rPr>
      </w:pPr>
    </w:p>
    <w:p w:rsidR="00EA73A1" w:rsidRPr="001B1661" w:rsidRDefault="00EA73A1" w:rsidP="00EA73A1">
      <w:pPr>
        <w:pStyle w:val="VSEListabc"/>
        <w:numPr>
          <w:ilvl w:val="0"/>
          <w:numId w:val="12"/>
        </w:numPr>
        <w:ind w:left="0" w:firstLine="0"/>
        <w:rPr>
          <w:noProof/>
          <w:lang w:val="ru-RU"/>
        </w:rPr>
      </w:pPr>
      <w:r w:rsidRPr="001B1661">
        <w:rPr>
          <w:noProof/>
          <w:lang w:val="ru-RU"/>
        </w:rPr>
        <w:t>Определить портфель бумаг инвестора, удовлетворяющий всем требованиям и максимизирующий годовой доход. Какова величина этого дохода?</w:t>
      </w:r>
    </w:p>
    <w:p w:rsidR="00EA73A1" w:rsidRPr="00232E07" w:rsidRDefault="00EA73A1" w:rsidP="00EA73A1">
      <w:pPr>
        <w:pStyle w:val="VSEListabc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Если инвестор инвестирует дополнительные средства в портфель бумаг, сохраняя сформулированные выше ограничения, как изменится ожидаемый годовой доход? Зависит ли изменение ожидаемого годового дохода от величины дополнительно инвестированных средств? Почему?</w:t>
      </w:r>
    </w:p>
    <w:p w:rsidR="00EA73A1" w:rsidRPr="00232E07" w:rsidRDefault="00EA73A1" w:rsidP="00EA73A1">
      <w:pPr>
        <w:pStyle w:val="VSEListabc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Ожидаемый годовой доход по той или иной бумаге (особенно по акциям) – это не более, чем оценка. Насколько оптимальный портфель и ожидаемая величина дохода от портфеля выбранных бумаг чувствительна к этим оценкам? Какая именно бумага портфеля наиболее сильно влияет на оценку суммарного ожидаемого дохода?</w:t>
      </w:r>
    </w:p>
    <w:p w:rsidR="00EA73A1" w:rsidRPr="00232E07" w:rsidRDefault="00EA73A1" w:rsidP="00EA73A1">
      <w:pPr>
        <w:pStyle w:val="VSEListabc"/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Дайте интерпретацию значениям теневых цен для правых частей каждого из ограничений.</w:t>
      </w:r>
    </w:p>
    <w:p w:rsidR="00EA73A1" w:rsidRDefault="00EA73A1" w:rsidP="00EA73A1">
      <w:pPr>
        <w:rPr>
          <w:noProof/>
          <w:lang w:val="ru-RU"/>
        </w:rPr>
      </w:pPr>
      <w:bookmarkStart w:id="11" w:name="_Toc529690147"/>
      <w:bookmarkStart w:id="12" w:name="_Toc529690355"/>
      <w:bookmarkStart w:id="13" w:name="_Toc532974346"/>
      <w:bookmarkStart w:id="14" w:name="_Toc532974956"/>
      <w:bookmarkStart w:id="15" w:name="_Toc23068494"/>
    </w:p>
    <w:p w:rsidR="00EA73A1" w:rsidRDefault="00EA73A1" w:rsidP="00EA73A1">
      <w:pPr>
        <w:rPr>
          <w:noProof/>
          <w:lang w:val="ru-RU"/>
        </w:rPr>
      </w:pPr>
    </w:p>
    <w:bookmarkEnd w:id="9"/>
    <w:bookmarkEnd w:id="10"/>
    <w:bookmarkEnd w:id="11"/>
    <w:bookmarkEnd w:id="12"/>
    <w:bookmarkEnd w:id="13"/>
    <w:bookmarkEnd w:id="14"/>
    <w:bookmarkEnd w:id="15"/>
    <w:bookmarkEnd w:id="0"/>
    <w:bookmarkEnd w:id="1"/>
    <w:bookmarkEnd w:id="2"/>
    <w:sectPr w:rsidR="00EA73A1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A73A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EA73A1" w:rsidP="000A78C7">
    <w:pPr>
      <w:pStyle w:val="aa"/>
    </w:pPr>
    <w:bookmarkStart w:id="21" w:name="_Hlk62336413"/>
    <w:bookmarkStart w:id="22" w:name="_Hlk62336414"/>
    <w:bookmarkStart w:id="23" w:name="_Hlk62336853"/>
    <w:bookmarkStart w:id="24" w:name="_Hlk62336854"/>
    <w:bookmarkStart w:id="25" w:name="_Hlk62338166"/>
    <w:bookmarkStart w:id="26" w:name="_Hlk62338167"/>
    <w:bookmarkStart w:id="27" w:name="_Hlk62338551"/>
    <w:bookmarkStart w:id="28" w:name="_Hlk62338552"/>
    <w:bookmarkStart w:id="29" w:name="_Hlk62338581"/>
    <w:bookmarkStart w:id="30" w:name="_Hlk62338582"/>
    <w:bookmarkStart w:id="31" w:name="_Hlk62338687"/>
    <w:bookmarkStart w:id="32" w:name="_Hlk62338688"/>
    <w:bookmarkStart w:id="33" w:name="_Hlk62338693"/>
    <w:bookmarkStart w:id="34" w:name="_Hlk62338694"/>
    <w:bookmarkStart w:id="35" w:name="_Hlk62338700"/>
    <w:bookmarkStart w:id="36" w:name="_Hlk62338701"/>
    <w:bookmarkStart w:id="37" w:name="_Hlk62338706"/>
    <w:bookmarkStart w:id="38" w:name="_Hlk62338707"/>
    <w:bookmarkStart w:id="39" w:name="_Hlk62344989"/>
    <w:bookmarkStart w:id="40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A73A1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A73A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EA73A1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6" w:name="_Hlk62344956"/>
    <w:bookmarkStart w:id="17" w:name="_Hlk62344957"/>
    <w:bookmarkStart w:id="18" w:name="_Hlk62345747"/>
    <w:bookmarkStart w:id="1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79A3D8E6" wp14:editId="1DC4F634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EA73A1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825EC1A" wp14:editId="51DF78A9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EA73A1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825EC1A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EA73A1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EA73A1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EA73A1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EA73A1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EA73A1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EA73A1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0"/>
  <w:p w:rsidR="00461537" w:rsidRPr="00637798" w:rsidRDefault="00EA73A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6"/>
    <w:bookmarkEnd w:id="17"/>
    <w:bookmarkEnd w:id="18"/>
    <w:bookmarkEnd w:id="1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EA73A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A1"/>
    <w:rsid w:val="002B2C1B"/>
    <w:rsid w:val="006C0B77"/>
    <w:rsid w:val="008242FF"/>
    <w:rsid w:val="00870751"/>
    <w:rsid w:val="00922C48"/>
    <w:rsid w:val="00B915B7"/>
    <w:rsid w:val="00EA59DF"/>
    <w:rsid w:val="00EA73A1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05F22-8C1A-41C0-8798-A977BBAA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A73A1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EA73A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EA73A1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EA73A1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EA73A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EA73A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EA73A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EA73A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EA73A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EA73A1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EA73A1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EA73A1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EA73A1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EA73A1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EA73A1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A73A1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A73A1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EA73A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EA7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A73A1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EA73A1"/>
    <w:pPr>
      <w:numPr>
        <w:numId w:val="11"/>
      </w:numPr>
    </w:pPr>
  </w:style>
  <w:style w:type="paragraph" w:styleId="a6">
    <w:name w:val="Block Text"/>
    <w:basedOn w:val="a0"/>
    <w:rsid w:val="00EA73A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EA73A1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EA73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A73A1"/>
    <w:rPr>
      <w:rFonts w:ascii="Calibri" w:eastAsia="Times New Roman" w:hAnsi="Calibri" w:cs="Calibri"/>
      <w:lang w:val="en-US"/>
    </w:rPr>
  </w:style>
  <w:style w:type="character" w:styleId="a9">
    <w:name w:val="page number"/>
    <w:rsid w:val="00EA73A1"/>
    <w:rPr>
      <w:rFonts w:cs="Times New Roman"/>
    </w:rPr>
  </w:style>
  <w:style w:type="paragraph" w:styleId="aa">
    <w:name w:val="footer"/>
    <w:basedOn w:val="a0"/>
    <w:link w:val="ab"/>
    <w:rsid w:val="00EA73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3A1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EA73A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EA73A1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EA7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EA73A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EA73A1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EA73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A73A1"/>
    <w:rPr>
      <w:sz w:val="20"/>
      <w:szCs w:val="20"/>
    </w:rPr>
  </w:style>
  <w:style w:type="character" w:styleId="af">
    <w:name w:val="Hyperlink"/>
    <w:uiPriority w:val="99"/>
    <w:rsid w:val="00EA73A1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EA73A1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A73A1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EA73A1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EA73A1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EA73A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EA73A1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EA73A1"/>
    <w:pPr>
      <w:jc w:val="left"/>
    </w:pPr>
  </w:style>
  <w:style w:type="paragraph" w:customStyle="1" w:styleId="af6">
    <w:name w:val="ТаблицаЗадачника"/>
    <w:basedOn w:val="a0"/>
    <w:autoRedefine/>
    <w:rsid w:val="00EA73A1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EA73A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EA73A1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EA73A1"/>
    <w:rPr>
      <w:rFonts w:cs="Times New Roman"/>
      <w:b/>
      <w:bCs/>
      <w:spacing w:val="0"/>
    </w:rPr>
  </w:style>
  <w:style w:type="character" w:styleId="afa">
    <w:name w:val="Emphasis"/>
    <w:qFormat/>
    <w:rsid w:val="00EA73A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EA73A1"/>
  </w:style>
  <w:style w:type="character" w:customStyle="1" w:styleId="NoSpacingChar">
    <w:name w:val="No Spacing Char"/>
    <w:link w:val="12"/>
    <w:locked/>
    <w:rsid w:val="00EA73A1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EA73A1"/>
    <w:pPr>
      <w:ind w:left="720"/>
    </w:pPr>
  </w:style>
  <w:style w:type="paragraph" w:customStyle="1" w:styleId="21">
    <w:name w:val="Цитата 21"/>
    <w:basedOn w:val="a0"/>
    <w:next w:val="a0"/>
    <w:link w:val="QuoteChar"/>
    <w:rsid w:val="00EA73A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EA73A1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EA73A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EA73A1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EA73A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EA73A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EA73A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EA73A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EA73A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EA73A1"/>
    <w:pPr>
      <w:outlineLvl w:val="9"/>
    </w:pPr>
  </w:style>
  <w:style w:type="numbering" w:customStyle="1" w:styleId="38">
    <w:name w:val="Стиль нумерованный полужирный38"/>
    <w:rsid w:val="00EA73A1"/>
    <w:pPr>
      <w:numPr>
        <w:numId w:val="6"/>
      </w:numPr>
    </w:pPr>
  </w:style>
  <w:style w:type="numbering" w:customStyle="1" w:styleId="124">
    <w:name w:val="Стиль нумерованный полужирный124"/>
    <w:rsid w:val="00EA73A1"/>
    <w:pPr>
      <w:numPr>
        <w:numId w:val="9"/>
      </w:numPr>
    </w:pPr>
  </w:style>
  <w:style w:type="numbering" w:customStyle="1" w:styleId="66">
    <w:name w:val="Стиль нумерованный полужирный66"/>
    <w:rsid w:val="00EA73A1"/>
    <w:pPr>
      <w:numPr>
        <w:numId w:val="7"/>
      </w:numPr>
    </w:pPr>
  </w:style>
  <w:style w:type="numbering" w:customStyle="1" w:styleId="54">
    <w:name w:val="Стиль нумерованный полужирный54"/>
    <w:rsid w:val="00EA73A1"/>
    <w:pPr>
      <w:numPr>
        <w:numId w:val="4"/>
      </w:numPr>
    </w:pPr>
  </w:style>
  <w:style w:type="numbering" w:customStyle="1" w:styleId="246">
    <w:name w:val="Стиль нумерованный полужирный246"/>
    <w:rsid w:val="00EA73A1"/>
    <w:pPr>
      <w:numPr>
        <w:numId w:val="2"/>
      </w:numPr>
    </w:pPr>
  </w:style>
  <w:style w:type="numbering" w:customStyle="1" w:styleId="146">
    <w:name w:val="Стиль нумерованный полужирный146"/>
    <w:rsid w:val="00EA73A1"/>
    <w:pPr>
      <w:numPr>
        <w:numId w:val="1"/>
      </w:numPr>
    </w:pPr>
  </w:style>
  <w:style w:type="numbering" w:customStyle="1" w:styleId="44">
    <w:name w:val="Стиль нумерованный полужирный44"/>
    <w:rsid w:val="00EA73A1"/>
    <w:pPr>
      <w:numPr>
        <w:numId w:val="3"/>
      </w:numPr>
    </w:pPr>
  </w:style>
  <w:style w:type="numbering" w:customStyle="1" w:styleId="225">
    <w:name w:val="Стиль нумерованный полужирный225"/>
    <w:rsid w:val="00EA73A1"/>
    <w:pPr>
      <w:numPr>
        <w:numId w:val="10"/>
      </w:numPr>
    </w:pPr>
  </w:style>
  <w:style w:type="numbering" w:customStyle="1" w:styleId="76">
    <w:name w:val="Стиль нумерованный полужирный76"/>
    <w:rsid w:val="00EA73A1"/>
    <w:pPr>
      <w:numPr>
        <w:numId w:val="8"/>
      </w:numPr>
    </w:pPr>
  </w:style>
  <w:style w:type="numbering" w:customStyle="1" w:styleId="74">
    <w:name w:val="Стиль нумерованный полужирный74"/>
    <w:rsid w:val="00EA73A1"/>
    <w:pPr>
      <w:numPr>
        <w:numId w:val="5"/>
      </w:numPr>
    </w:pPr>
  </w:style>
  <w:style w:type="paragraph" w:customStyle="1" w:styleId="1b">
    <w:name w:val="Обычный1"/>
    <w:rsid w:val="00EA73A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EA73A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EA73A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EA73A1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EA73A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A73A1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EA73A1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A73A1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EA73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EA73A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EA73A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EA73A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EA73A1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EA73A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A73A1"/>
    <w:pPr>
      <w:spacing w:after="100"/>
      <w:ind w:left="440"/>
    </w:pPr>
  </w:style>
  <w:style w:type="paragraph" w:styleId="22">
    <w:name w:val="List 2"/>
    <w:basedOn w:val="a0"/>
    <w:rsid w:val="00EA73A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EA73A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EA73A1"/>
    <w:pPr>
      <w:numPr>
        <w:numId w:val="13"/>
      </w:numPr>
    </w:pPr>
  </w:style>
  <w:style w:type="paragraph" w:styleId="a">
    <w:name w:val="List Bullet"/>
    <w:basedOn w:val="a0"/>
    <w:semiHidden/>
    <w:unhideWhenUsed/>
    <w:rsid w:val="00EA73A1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EA73A1"/>
    <w:rPr>
      <w:color w:val="808080"/>
    </w:rPr>
  </w:style>
  <w:style w:type="paragraph" w:styleId="33">
    <w:name w:val="Body Text Indent 3"/>
    <w:basedOn w:val="a0"/>
    <w:link w:val="34"/>
    <w:rsid w:val="00EA73A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EA73A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EA73A1"/>
    <w:pPr>
      <w:numPr>
        <w:numId w:val="15"/>
      </w:numPr>
    </w:pPr>
  </w:style>
  <w:style w:type="paragraph" w:customStyle="1" w:styleId="Normal12">
    <w:name w:val="Normal12"/>
    <w:rsid w:val="00EA73A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2021-01-24T13:24:00Z</dcterms:created>
  <dcterms:modified xsi:type="dcterms:W3CDTF">2021-01-24T13:24:00Z</dcterms:modified>
</cp:coreProperties>
</file>