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71C" w:rsidRPr="00231827" w:rsidRDefault="0026471C" w:rsidP="0026471C">
      <w:pPr>
        <w:pStyle w:val="vse"/>
        <w:rPr>
          <w:lang w:val="ru-RU"/>
        </w:rPr>
      </w:pPr>
      <w:bookmarkStart w:id="0" w:name="_Toc529690146"/>
      <w:bookmarkStart w:id="1" w:name="_Toc529690354"/>
      <w:bookmarkStart w:id="2" w:name="_Toc532974358"/>
      <w:bookmarkStart w:id="3" w:name="_Toc532974968"/>
      <w:bookmarkStart w:id="4" w:name="_Toc24216239"/>
      <w:bookmarkStart w:id="5" w:name="_Toc35082386"/>
      <w:bookmarkStart w:id="6" w:name="_Toc35791676"/>
      <w:bookmarkStart w:id="7" w:name="_Toc35862996"/>
      <w:bookmarkStart w:id="8" w:name="_Toc35900632"/>
      <w:bookmarkStart w:id="9" w:name="_Toc35901190"/>
      <w:bookmarkStart w:id="10" w:name="_Toc36017099"/>
      <w:bookmarkStart w:id="11" w:name="_Toc58640140"/>
      <w:bookmarkStart w:id="12" w:name="_Toc188413854"/>
      <w:bookmarkStart w:id="13" w:name="_Toc221822947"/>
      <w:bookmarkStart w:id="14" w:name="_Toc341024117"/>
      <w:bookmarkStart w:id="15" w:name="_Toc25264658"/>
      <w:bookmarkStart w:id="16" w:name="_Hlk25265006"/>
      <w:bookmarkStart w:id="17" w:name="vse007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</w:r>
      <w:bookmarkEnd w:id="0"/>
      <w:bookmarkEnd w:id="1"/>
      <w:bookmarkEnd w:id="2"/>
      <w:bookmarkEnd w:id="3"/>
      <w:bookmarkEnd w:id="4"/>
      <w:r w:rsidRPr="00231827">
        <w:rPr>
          <w:lang w:val="ru-RU"/>
        </w:rPr>
        <w:t>Предприятие «Высокий октан»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6471C" w:rsidRPr="00FC6954" w:rsidRDefault="0026471C" w:rsidP="0026471C">
      <w:pPr>
        <w:jc w:val="both"/>
      </w:pPr>
      <w:r w:rsidRPr="00FC6954">
        <w:t>Нефтеперерабатывающее предприятие должно произвести не менее 8000 тонн обычного бензина с октановым числом 85 и не менее 5000 тонн высокооктанового с октановым числом 95. Товарный бензин с заданным октановым числом получается путем смешивания нескольких сортов первичного бензина, получающегося при перегонке. Для получения первичных бензинов в рассматриваемый период можно использовать три сорта сырой нефти от поставщиков с Южного Урала, с Каспийского моря и из Сибири.</w:t>
      </w:r>
    </w:p>
    <w:p w:rsidR="0026471C" w:rsidRPr="00FC6954" w:rsidRDefault="0026471C" w:rsidP="0026471C">
      <w:pPr>
        <w:jc w:val="both"/>
      </w:pPr>
      <w:r w:rsidRPr="00FC6954">
        <w:t>Среднее октановое число первичного бензина и его количество, получаемые при перегонке каждого сорта нефти, доступные в рассматриваемый период времени, а также себестоимость тонны первичного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1839"/>
        <w:gridCol w:w="2115"/>
        <w:gridCol w:w="2066"/>
      </w:tblGrid>
      <w:tr w:rsidR="0026471C" w:rsidRPr="002A063B" w:rsidTr="003A74A4">
        <w:trPr>
          <w:trHeight w:val="274"/>
          <w:jc w:val="center"/>
        </w:trPr>
        <w:tc>
          <w:tcPr>
            <w:tcW w:w="2067" w:type="dxa"/>
          </w:tcPr>
          <w:p w:rsidR="0026471C" w:rsidRPr="00FC6954" w:rsidRDefault="0026471C" w:rsidP="003A74A4">
            <w:pPr>
              <w:pStyle w:val="VSE0"/>
            </w:pPr>
            <w:r w:rsidRPr="00FC6954">
              <w:t>Сырая нефть</w:t>
            </w:r>
          </w:p>
        </w:tc>
        <w:tc>
          <w:tcPr>
            <w:tcW w:w="1839" w:type="dxa"/>
          </w:tcPr>
          <w:p w:rsidR="0026471C" w:rsidRPr="00FC6954" w:rsidRDefault="0026471C" w:rsidP="003A74A4">
            <w:pPr>
              <w:pStyle w:val="VSE0"/>
            </w:pPr>
            <w:r w:rsidRPr="00FC6954">
              <w:t>Октановое число</w:t>
            </w:r>
          </w:p>
        </w:tc>
        <w:tc>
          <w:tcPr>
            <w:tcW w:w="2115" w:type="dxa"/>
          </w:tcPr>
          <w:p w:rsidR="0026471C" w:rsidRPr="00FC6954" w:rsidRDefault="0026471C" w:rsidP="003A74A4">
            <w:pPr>
              <w:pStyle w:val="VSE0"/>
            </w:pPr>
            <w:r w:rsidRPr="00FC6954">
              <w:t>Доступные объемы, тонн</w:t>
            </w:r>
          </w:p>
        </w:tc>
        <w:tc>
          <w:tcPr>
            <w:tcW w:w="2066" w:type="dxa"/>
          </w:tcPr>
          <w:p w:rsidR="0026471C" w:rsidRPr="00FC6954" w:rsidRDefault="0026471C" w:rsidP="003A74A4">
            <w:pPr>
              <w:pStyle w:val="VSE0"/>
            </w:pPr>
            <w:r w:rsidRPr="00FC6954">
              <w:t>Цена, руб/тонну</w:t>
            </w:r>
          </w:p>
        </w:tc>
      </w:tr>
      <w:tr w:rsidR="0026471C" w:rsidRPr="002A063B" w:rsidTr="003A74A4">
        <w:trPr>
          <w:trHeight w:val="289"/>
          <w:jc w:val="center"/>
        </w:trPr>
        <w:tc>
          <w:tcPr>
            <w:tcW w:w="2067" w:type="dxa"/>
          </w:tcPr>
          <w:p w:rsidR="0026471C" w:rsidRPr="00FC6954" w:rsidRDefault="0026471C" w:rsidP="003A74A4">
            <w:pPr>
              <w:pStyle w:val="VSE0"/>
            </w:pPr>
            <w:r w:rsidRPr="00FC6954">
              <w:t>Южный Урал</w:t>
            </w:r>
          </w:p>
        </w:tc>
        <w:tc>
          <w:tcPr>
            <w:tcW w:w="1839" w:type="dxa"/>
          </w:tcPr>
          <w:p w:rsidR="0026471C" w:rsidRPr="00FC6954" w:rsidRDefault="0026471C" w:rsidP="003A74A4">
            <w:pPr>
              <w:pStyle w:val="VSE0"/>
            </w:pPr>
            <w:r w:rsidRPr="00FC6954">
              <w:t>80</w:t>
            </w:r>
          </w:p>
        </w:tc>
        <w:tc>
          <w:tcPr>
            <w:tcW w:w="2115" w:type="dxa"/>
          </w:tcPr>
          <w:p w:rsidR="0026471C" w:rsidRPr="00FC6954" w:rsidRDefault="0026471C" w:rsidP="003A74A4">
            <w:pPr>
              <w:pStyle w:val="VSE0"/>
            </w:pPr>
            <w:r w:rsidRPr="00FC6954">
              <w:t>5000</w:t>
            </w:r>
          </w:p>
        </w:tc>
        <w:tc>
          <w:tcPr>
            <w:tcW w:w="2066" w:type="dxa"/>
          </w:tcPr>
          <w:p w:rsidR="0026471C" w:rsidRPr="00FC6954" w:rsidRDefault="0026471C" w:rsidP="003A74A4">
            <w:pPr>
              <w:pStyle w:val="VSE0"/>
            </w:pPr>
            <w:r w:rsidRPr="00FC6954">
              <w:t>2500</w:t>
            </w:r>
          </w:p>
        </w:tc>
      </w:tr>
      <w:tr w:rsidR="0026471C" w:rsidRPr="002A063B" w:rsidTr="003A74A4">
        <w:trPr>
          <w:trHeight w:val="304"/>
          <w:jc w:val="center"/>
        </w:trPr>
        <w:tc>
          <w:tcPr>
            <w:tcW w:w="2067" w:type="dxa"/>
          </w:tcPr>
          <w:p w:rsidR="0026471C" w:rsidRPr="00FC6954" w:rsidRDefault="0026471C" w:rsidP="003A74A4">
            <w:pPr>
              <w:pStyle w:val="VSE0"/>
            </w:pPr>
            <w:r w:rsidRPr="00FC6954">
              <w:t>Каспий</w:t>
            </w:r>
          </w:p>
        </w:tc>
        <w:tc>
          <w:tcPr>
            <w:tcW w:w="1839" w:type="dxa"/>
          </w:tcPr>
          <w:p w:rsidR="0026471C" w:rsidRPr="00FC6954" w:rsidRDefault="0026471C" w:rsidP="003A74A4">
            <w:pPr>
              <w:pStyle w:val="VSE0"/>
            </w:pPr>
            <w:r w:rsidRPr="00FC6954">
              <w:t>90</w:t>
            </w:r>
          </w:p>
        </w:tc>
        <w:tc>
          <w:tcPr>
            <w:tcW w:w="2115" w:type="dxa"/>
          </w:tcPr>
          <w:p w:rsidR="0026471C" w:rsidRPr="00FC6954" w:rsidRDefault="0026471C" w:rsidP="003A74A4">
            <w:pPr>
              <w:pStyle w:val="VSE0"/>
            </w:pPr>
            <w:r w:rsidRPr="00FC6954">
              <w:t>3000</w:t>
            </w:r>
          </w:p>
        </w:tc>
        <w:tc>
          <w:tcPr>
            <w:tcW w:w="2066" w:type="dxa"/>
          </w:tcPr>
          <w:p w:rsidR="0026471C" w:rsidRPr="00FC6954" w:rsidRDefault="0026471C" w:rsidP="003A74A4">
            <w:pPr>
              <w:pStyle w:val="VSE0"/>
            </w:pPr>
            <w:r w:rsidRPr="00FC6954">
              <w:t>3000</w:t>
            </w:r>
          </w:p>
        </w:tc>
      </w:tr>
      <w:tr w:rsidR="0026471C" w:rsidRPr="002A063B" w:rsidTr="003A74A4">
        <w:trPr>
          <w:trHeight w:val="304"/>
          <w:jc w:val="center"/>
        </w:trPr>
        <w:tc>
          <w:tcPr>
            <w:tcW w:w="2067" w:type="dxa"/>
          </w:tcPr>
          <w:p w:rsidR="0026471C" w:rsidRPr="00FC6954" w:rsidRDefault="0026471C" w:rsidP="003A74A4">
            <w:pPr>
              <w:pStyle w:val="VSE0"/>
            </w:pPr>
            <w:r w:rsidRPr="00FC6954">
              <w:t>Сибирь</w:t>
            </w:r>
          </w:p>
        </w:tc>
        <w:tc>
          <w:tcPr>
            <w:tcW w:w="1839" w:type="dxa"/>
          </w:tcPr>
          <w:p w:rsidR="0026471C" w:rsidRPr="00FC6954" w:rsidRDefault="0026471C" w:rsidP="003A74A4">
            <w:pPr>
              <w:pStyle w:val="VSE0"/>
            </w:pPr>
            <w:r w:rsidRPr="00FC6954">
              <w:t>98</w:t>
            </w:r>
          </w:p>
        </w:tc>
        <w:tc>
          <w:tcPr>
            <w:tcW w:w="2115" w:type="dxa"/>
          </w:tcPr>
          <w:p w:rsidR="0026471C" w:rsidRPr="00FC6954" w:rsidRDefault="0026471C" w:rsidP="003A74A4">
            <w:pPr>
              <w:pStyle w:val="VSE0"/>
            </w:pPr>
            <w:r w:rsidRPr="00FC6954">
              <w:t>12000</w:t>
            </w:r>
          </w:p>
        </w:tc>
        <w:tc>
          <w:tcPr>
            <w:tcW w:w="2066" w:type="dxa"/>
          </w:tcPr>
          <w:p w:rsidR="0026471C" w:rsidRPr="00FC6954" w:rsidRDefault="0026471C" w:rsidP="003A74A4">
            <w:pPr>
              <w:pStyle w:val="VSE0"/>
            </w:pPr>
            <w:r w:rsidRPr="00FC6954">
              <w:t>4000</w:t>
            </w:r>
          </w:p>
        </w:tc>
      </w:tr>
    </w:tbl>
    <w:p w:rsidR="0026471C" w:rsidRPr="00FC6954" w:rsidRDefault="0026471C" w:rsidP="0026471C">
      <w:pPr>
        <w:jc w:val="both"/>
      </w:pPr>
      <w:r w:rsidRPr="00FC6954">
        <w:t>В рассматриваемый период доступные производственные мощности предприятия «Высокий октан» позволяют  произвести 15000 тонн бензина.</w:t>
      </w:r>
    </w:p>
    <w:p w:rsidR="0026471C" w:rsidRPr="00FC6954" w:rsidRDefault="0026471C" w:rsidP="0026471C">
      <w:pPr>
        <w:jc w:val="both"/>
      </w:pPr>
      <w:r w:rsidRPr="00FC6954">
        <w:t>Предприятие продает обычный бензин по цене 7000 руб. за тонну, а высокооктановый – по цене 8000 руб. за тонну. По технологии обычный бензин должен иметь октановое число не ниже 85, а  высокооктановый бензин – не ниже 95.</w:t>
      </w:r>
    </w:p>
    <w:p w:rsidR="0026471C" w:rsidRPr="002A063B" w:rsidRDefault="0026471C" w:rsidP="0026471C">
      <w:r w:rsidRPr="002A063B">
        <w:t>Допуская, что октановое число товарного бензина равно взвешенному среднему октановых чисел первичных бензинов, из которых он получен, найти оптимальные количества каждого сорта первичного бензина, необходимые для производства обоих  видов товарного бензина в рассматриваемый период. Предположите, что весь произведенный бензин может быть продан.</w:t>
      </w:r>
    </w:p>
    <w:p w:rsidR="0026471C" w:rsidRPr="002A063B" w:rsidRDefault="0026471C" w:rsidP="0026471C">
      <w:r w:rsidRPr="002A063B">
        <w:t xml:space="preserve">Предположим, что предприятие может высвободить дополнительные мощности для производства 3000 тонн бензина за счет приостановки работы по другим контрактам. Приостановка работ по этим контрактам ведет к штрафу </w:t>
      </w:r>
      <w:smartTag w:uri="urn:schemas-microsoft-com:office:smarttags" w:element="time">
        <w:smartTagPr>
          <w:attr w:name="Hour" w:val="17"/>
          <w:attr w:name="Minute" w:val="0"/>
        </w:smartTagPr>
        <w:r w:rsidRPr="002A063B">
          <w:t>в 5</w:t>
        </w:r>
      </w:smartTag>
      <w:r w:rsidRPr="002A063B">
        <w:t xml:space="preserve"> млн. руб. Стоит ли компании заплатить этот штраф и высвободить дополнительные мощности для рассматриваемого проекта? </w:t>
      </w:r>
    </w:p>
    <w:p w:rsidR="0026471C" w:rsidRPr="002A063B" w:rsidRDefault="0026471C" w:rsidP="0026471C">
      <w:r w:rsidRPr="002A063B">
        <w:t>Предположим, что поставщик нефти из Сибири, имея излишки нефти и нуждаясь в денежных средствах желает заключить контракт с «Высоким октаном» на поставку 12000 тонн нефти по цене 3350 руб. за условную тонну. Выгодно ли для «Высокого октана» принять это предложение? Получит ли поставщик больше денег в результате этой сделки? (Примите, что ограничение в 15000 тонн действует).</w:t>
      </w:r>
    </w:p>
    <w:p w:rsidR="0026471C" w:rsidRPr="002A063B" w:rsidRDefault="0026471C" w:rsidP="0026471C">
      <w:r w:rsidRPr="002A063B">
        <w:t>Поставщик с Южного Урала, заплатив всего 200 долларов, получил информацию о том, что предложение сибирского поставщика принято. Так  как ему абсолютно очевидно, что после переработки сибирской нефти нужда в нефти южноуральской возрастет, поставщик предлагает «Высокому октану» купить еще 1000 тонн его нефти по цене 2700 за тонну. Выгодно ли принять это предложение с учетом высвобождения дополнительных мощностей (см. пункт b).</w:t>
      </w:r>
    </w:p>
    <w:p w:rsidR="0026471C" w:rsidRPr="00FC6954" w:rsidRDefault="0026471C" w:rsidP="0026471C">
      <w:pPr>
        <w:jc w:val="both"/>
      </w:pPr>
    </w:p>
    <w:bookmarkEnd w:id="16"/>
    <w:p w:rsidR="00F93F52" w:rsidRDefault="00F93F52"/>
    <w:sectPr w:rsidR="00F93F52" w:rsidSect="00417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037" w:rsidRDefault="00417037" w:rsidP="00417037">
      <w:r>
        <w:separator/>
      </w:r>
    </w:p>
  </w:endnote>
  <w:endnote w:type="continuationSeparator" w:id="0">
    <w:p w:rsidR="00417037" w:rsidRDefault="00417037" w:rsidP="0041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7" w:rsidRDefault="004170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7" w:rsidRDefault="00417037" w:rsidP="00417037">
    <w:pPr>
      <w:pStyle w:val="a5"/>
    </w:pPr>
    <w:bookmarkStart w:id="352" w:name="_Hlk58005081"/>
    <w:bookmarkStart w:id="353" w:name="_Hlk58005082"/>
    <w:bookmarkStart w:id="354" w:name="_Hlk58011341"/>
    <w:bookmarkStart w:id="355" w:name="_Hlk58011342"/>
    <w:bookmarkStart w:id="356" w:name="_Hlk86768397"/>
    <w:bookmarkStart w:id="357" w:name="_Hlk86768398"/>
    <w:bookmarkStart w:id="358" w:name="_Hlk86768401"/>
    <w:bookmarkStart w:id="359" w:name="_Hlk86768402"/>
    <w:bookmarkStart w:id="360" w:name="_Hlk86768405"/>
    <w:bookmarkStart w:id="361" w:name="_Hlk86768406"/>
    <w:bookmarkStart w:id="362" w:name="_Hlk86768409"/>
    <w:bookmarkStart w:id="363" w:name="_Hlk86768410"/>
    <w:bookmarkStart w:id="364" w:name="_Hlk86768413"/>
    <w:bookmarkStart w:id="365" w:name="_Hlk86768414"/>
    <w:bookmarkStart w:id="366" w:name="_Hlk86768417"/>
    <w:bookmarkStart w:id="367" w:name="_Hlk86768418"/>
    <w:bookmarkStart w:id="368" w:name="_Hlk86768421"/>
    <w:bookmarkStart w:id="369" w:name="_Hlk86768422"/>
    <w:bookmarkStart w:id="370" w:name="_Hlk86768425"/>
    <w:bookmarkStart w:id="371" w:name="_Hlk86768426"/>
    <w:bookmarkStart w:id="372" w:name="_Hlk86768429"/>
    <w:bookmarkStart w:id="373" w:name="_Hlk86768430"/>
    <w:bookmarkStart w:id="374" w:name="_Hlk86768433"/>
    <w:bookmarkStart w:id="375" w:name="_Hlk86768434"/>
    <w:bookmarkStart w:id="376" w:name="_Hlk86768437"/>
    <w:bookmarkStart w:id="377" w:name="_Hlk86768438"/>
    <w:bookmarkStart w:id="378" w:name="_Hlk86768441"/>
    <w:bookmarkStart w:id="379" w:name="_Hlk86768442"/>
    <w:bookmarkStart w:id="380" w:name="_Hlk86768445"/>
    <w:bookmarkStart w:id="381" w:name="_Hlk86768446"/>
    <w:bookmarkStart w:id="382" w:name="_Hlk86768449"/>
    <w:bookmarkStart w:id="383" w:name="_Hlk86768450"/>
    <w:bookmarkStart w:id="384" w:name="_Hlk86768453"/>
    <w:bookmarkStart w:id="385" w:name="_Hlk86768454"/>
    <w:bookmarkStart w:id="386" w:name="_Hlk86768457"/>
    <w:bookmarkStart w:id="387" w:name="_Hlk86768458"/>
    <w:bookmarkStart w:id="388" w:name="_Hlk86768461"/>
    <w:bookmarkStart w:id="389" w:name="_Hlk86768462"/>
    <w:bookmarkStart w:id="390" w:name="_Hlk86768465"/>
    <w:bookmarkStart w:id="391" w:name="_Hlk86768466"/>
    <w:bookmarkStart w:id="392" w:name="_Hlk86768469"/>
    <w:bookmarkStart w:id="393" w:name="_Hlk86768470"/>
    <w:bookmarkStart w:id="394" w:name="_Hlk86768473"/>
    <w:bookmarkStart w:id="395" w:name="_Hlk86768474"/>
    <w:bookmarkStart w:id="396" w:name="_Hlk86768477"/>
    <w:bookmarkStart w:id="397" w:name="_Hlk86768478"/>
    <w:bookmarkStart w:id="398" w:name="_Hlk86768481"/>
    <w:bookmarkStart w:id="399" w:name="_Hlk86768482"/>
    <w:bookmarkStart w:id="400" w:name="_Hlk86768485"/>
    <w:bookmarkStart w:id="401" w:name="_Hlk86768486"/>
    <w:bookmarkStart w:id="402" w:name="_Hlk86768489"/>
    <w:bookmarkStart w:id="403" w:name="_Hlk86768490"/>
    <w:bookmarkStart w:id="404" w:name="_Hlk86768493"/>
    <w:bookmarkStart w:id="405" w:name="_Hlk86768494"/>
    <w:bookmarkStart w:id="406" w:name="_Hlk86768497"/>
    <w:bookmarkStart w:id="407" w:name="_Hlk86768498"/>
    <w:bookmarkStart w:id="408" w:name="_Hlk86768501"/>
    <w:bookmarkStart w:id="409" w:name="_Hlk86768502"/>
    <w:bookmarkStart w:id="410" w:name="_Hlk86768505"/>
    <w:bookmarkStart w:id="411" w:name="_Hlk86768506"/>
    <w:bookmarkStart w:id="412" w:name="_Hlk86768509"/>
    <w:bookmarkStart w:id="413" w:name="_Hlk86768510"/>
    <w:bookmarkStart w:id="414" w:name="_Hlk86768513"/>
    <w:bookmarkStart w:id="415" w:name="_Hlk86768514"/>
    <w:bookmarkStart w:id="416" w:name="_Hlk86768517"/>
    <w:bookmarkStart w:id="417" w:name="_Hlk86768518"/>
    <w:bookmarkStart w:id="418" w:name="_Hlk86768521"/>
    <w:bookmarkStart w:id="419" w:name="_Hlk86768522"/>
    <w:bookmarkStart w:id="420" w:name="_Hlk86768525"/>
    <w:bookmarkStart w:id="421" w:name="_Hlk86768526"/>
    <w:bookmarkStart w:id="422" w:name="_Hlk86768529"/>
    <w:bookmarkStart w:id="423" w:name="_Hlk86768530"/>
    <w:bookmarkStart w:id="424" w:name="_Hlk86768533"/>
    <w:bookmarkStart w:id="425" w:name="_Hlk86768534"/>
    <w:bookmarkStart w:id="426" w:name="_Hlk86768537"/>
    <w:bookmarkStart w:id="427" w:name="_Hlk86768538"/>
    <w:bookmarkStart w:id="428" w:name="_Hlk86768541"/>
    <w:bookmarkStart w:id="429" w:name="_Hlk86768542"/>
    <w:bookmarkStart w:id="430" w:name="_Hlk86768545"/>
    <w:bookmarkStart w:id="431" w:name="_Hlk86768546"/>
    <w:bookmarkStart w:id="432" w:name="_Hlk86768549"/>
    <w:bookmarkStart w:id="433" w:name="_Hlk86768550"/>
    <w:bookmarkStart w:id="434" w:name="_Hlk86768553"/>
    <w:bookmarkStart w:id="435" w:name="_Hlk86768554"/>
    <w:bookmarkStart w:id="436" w:name="_Hlk86768557"/>
    <w:bookmarkStart w:id="437" w:name="_Hlk86768558"/>
    <w:bookmarkStart w:id="438" w:name="_Hlk86768561"/>
    <w:bookmarkStart w:id="439" w:name="_Hlk86768562"/>
    <w:bookmarkStart w:id="440" w:name="_Hlk86768565"/>
    <w:bookmarkStart w:id="441" w:name="_Hlk86768566"/>
    <w:bookmarkStart w:id="442" w:name="_Hlk86768569"/>
    <w:bookmarkStart w:id="443" w:name="_Hlk86768570"/>
    <w:bookmarkStart w:id="444" w:name="_Hlk86768573"/>
    <w:bookmarkStart w:id="445" w:name="_Hlk86768574"/>
    <w:bookmarkStart w:id="446" w:name="_Hlk86768577"/>
    <w:bookmarkStart w:id="447" w:name="_Hlk86768578"/>
    <w:bookmarkStart w:id="448" w:name="_Hlk86768581"/>
    <w:bookmarkStart w:id="449" w:name="_Hlk86768582"/>
    <w:bookmarkStart w:id="450" w:name="_Hlk86768585"/>
    <w:bookmarkStart w:id="451" w:name="_Hlk86768586"/>
    <w:bookmarkStart w:id="452" w:name="_Hlk86768589"/>
    <w:bookmarkStart w:id="453" w:name="_Hlk86768590"/>
    <w:bookmarkStart w:id="454" w:name="_Hlk86768593"/>
    <w:bookmarkStart w:id="455" w:name="_Hlk86768594"/>
    <w:bookmarkStart w:id="456" w:name="_Hlk86768943"/>
    <w:bookmarkStart w:id="457" w:name="_Hlk86768944"/>
    <w:bookmarkStart w:id="458" w:name="_Hlk86768947"/>
    <w:bookmarkStart w:id="459" w:name="_Hlk86768948"/>
    <w:bookmarkStart w:id="460" w:name="_Hlk86768951"/>
    <w:bookmarkStart w:id="461" w:name="_Hlk86768952"/>
    <w:bookmarkStart w:id="462" w:name="_Hlk86768955"/>
    <w:bookmarkStart w:id="463" w:name="_Hlk86768956"/>
    <w:bookmarkStart w:id="464" w:name="_Hlk86768959"/>
    <w:bookmarkStart w:id="465" w:name="_Hlk86768960"/>
    <w:bookmarkStart w:id="466" w:name="_Hlk86768963"/>
    <w:bookmarkStart w:id="467" w:name="_Hlk86768964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</w:p>
  <w:p w:rsidR="00417037" w:rsidRDefault="00417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7" w:rsidRDefault="00417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037" w:rsidRDefault="00417037" w:rsidP="00417037">
      <w:r>
        <w:separator/>
      </w:r>
    </w:p>
  </w:footnote>
  <w:footnote w:type="continuationSeparator" w:id="0">
    <w:p w:rsidR="00417037" w:rsidRDefault="00417037" w:rsidP="0041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7" w:rsidRDefault="004170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417037" w:rsidTr="003A74A4">
      <w:trPr>
        <w:trHeight w:val="933"/>
      </w:trPr>
      <w:tc>
        <w:tcPr>
          <w:tcW w:w="2122" w:type="dxa"/>
          <w:vAlign w:val="center"/>
        </w:tcPr>
        <w:p w:rsidR="00417037" w:rsidRDefault="00417037" w:rsidP="00417037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16FC1E5" wp14:editId="276E439D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7037" w:rsidRPr="0073317A" w:rsidRDefault="00417037" w:rsidP="00417037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417037" w:rsidRPr="00324AF0" w:rsidRDefault="00417037" w:rsidP="00417037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417037" w:rsidRPr="004950ED" w:rsidRDefault="00417037" w:rsidP="00417037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417037" w:rsidRPr="008479C6" w:rsidRDefault="00417037" w:rsidP="00417037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417037" w:rsidRPr="00504EC5" w:rsidRDefault="00417037" w:rsidP="00417037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417037" w:rsidRPr="004950ED" w:rsidRDefault="00417037" w:rsidP="00417037">
    <w:pPr>
      <w:jc w:val="center"/>
      <w:rPr>
        <w:rFonts w:asciiTheme="minorHAnsi" w:hAnsiTheme="minorHAnsi" w:cstheme="minorHAnsi"/>
        <w:sz w:val="18"/>
        <w:szCs w:val="18"/>
      </w:rPr>
    </w:pPr>
  </w:p>
  <w:p w:rsidR="00417037" w:rsidRPr="004950ED" w:rsidRDefault="00417037" w:rsidP="00417037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417037" w:rsidRPr="008479C6" w:rsidRDefault="00417037" w:rsidP="00417037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p w:rsidR="00417037" w:rsidRPr="00324AF0" w:rsidRDefault="00417037" w:rsidP="00417037">
    <w:pPr>
      <w:jc w:val="center"/>
      <w:rPr>
        <w:rFonts w:ascii="Arial Narrow" w:hAnsi="Arial Narrow"/>
      </w:rPr>
    </w:pPr>
  </w:p>
  <w:p w:rsidR="00417037" w:rsidRDefault="00417037">
    <w:pPr>
      <w:pStyle w:val="a3"/>
    </w:pPr>
    <w:r>
      <w:t>Вариант 007</w:t>
    </w:r>
  </w:p>
  <w:p w:rsidR="00417037" w:rsidRDefault="004170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7" w:rsidRDefault="00417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C"/>
    <w:rsid w:val="0026471C"/>
    <w:rsid w:val="00417037"/>
    <w:rsid w:val="006C1839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5B1B-E39E-4BFA-9EB0-3319D88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1C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417037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26471C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417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037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4170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03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7037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2021-11-02T15:08:00Z</dcterms:created>
  <dcterms:modified xsi:type="dcterms:W3CDTF">2021-11-02T15:08:00Z</dcterms:modified>
</cp:coreProperties>
</file>