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1F829" w14:textId="77777777" w:rsidR="004C1908" w:rsidRPr="0042585F" w:rsidRDefault="004C1908" w:rsidP="004C1908">
      <w:pPr>
        <w:pStyle w:val="vse"/>
        <w:rPr>
          <w:lang w:val="ru-RU"/>
        </w:rPr>
      </w:pPr>
      <w:bookmarkStart w:id="0" w:name="_Hlk82969973"/>
      <w:bookmarkStart w:id="1" w:name="_Toc40391828"/>
      <w:bookmarkStart w:id="2" w:name="_Toc82968151"/>
      <w:bookmarkStart w:id="3" w:name="_Ref90581404"/>
      <w:bookmarkStart w:id="4" w:name="_Toc84424551"/>
      <w:bookmarkStart w:id="5" w:name="_Toc84597521"/>
      <w:bookmarkStart w:id="6" w:name="_Toc85483454"/>
      <w:bookmarkStart w:id="7" w:name="_Toc85530350"/>
      <w:bookmarkStart w:id="8" w:name="_Toc86333770"/>
      <w:bookmarkStart w:id="9" w:name="_Toc90657043"/>
      <w:bookmarkStart w:id="10" w:name="_Toc90750392"/>
      <w:bookmarkStart w:id="11" w:name="_Toc91662065"/>
      <w:bookmarkStart w:id="12" w:name="_Toc98006861"/>
      <w:bookmarkStart w:id="13" w:name="_Toc99733226"/>
      <w:bookmarkStart w:id="14" w:name="_Hlk496270970"/>
      <w:bookmarkStart w:id="15" w:name="_Hlk40384973"/>
      <w:r>
        <w:rPr>
          <w:lang w:val="ru-RU"/>
        </w:rPr>
        <w:t>Вариант 05</w:t>
      </w:r>
      <w:r>
        <w:rPr>
          <w:lang w:val="ru-RU"/>
        </w:rPr>
        <w:t>:</w:t>
      </w:r>
      <w:r w:rsidRPr="00232E07">
        <w:fldChar w:fldCharType="begin"/>
      </w:r>
      <w:r w:rsidRPr="0042585F">
        <w:rPr>
          <w:lang w:val="ru-RU"/>
        </w:rPr>
        <w:instrText xml:space="preserve"> </w:instrText>
      </w:r>
      <w:r w:rsidRPr="00232E07">
        <w:instrText>AUTONUM</w:instrText>
      </w:r>
      <w:r w:rsidRPr="0042585F">
        <w:rPr>
          <w:lang w:val="ru-RU"/>
        </w:rPr>
        <w:instrText xml:space="preserve">  </w:instrText>
      </w:r>
      <w:r w:rsidRPr="00232E07">
        <w:fldChar w:fldCharType="end"/>
      </w:r>
      <w:bookmarkEnd w:id="1"/>
      <w:bookmarkEnd w:id="2"/>
      <w:r w:rsidRPr="0042585F">
        <w:rPr>
          <w:lang w:val="ru-RU"/>
        </w:rPr>
        <w:tab/>
      </w:r>
      <w:bookmarkEnd w:id="3"/>
      <w:bookmarkEnd w:id="4"/>
      <w:bookmarkEnd w:id="5"/>
      <w:bookmarkEnd w:id="6"/>
      <w:bookmarkEnd w:id="7"/>
      <w:bookmarkEnd w:id="8"/>
      <w:bookmarkEnd w:id="9"/>
      <w:bookmarkEnd w:id="10"/>
      <w:bookmarkEnd w:id="11"/>
      <w:bookmarkEnd w:id="12"/>
      <w:bookmarkEnd w:id="13"/>
      <w:r w:rsidRPr="0042585F">
        <w:rPr>
          <w:lang w:val="ru-RU"/>
        </w:rPr>
        <w:t xml:space="preserve"> </w:t>
      </w:r>
    </w:p>
    <w:p w14:paraId="70AA408A" w14:textId="77777777" w:rsidR="004C1908" w:rsidRPr="00C5449B" w:rsidRDefault="004C1908" w:rsidP="004C1908">
      <w:pPr>
        <w:rPr>
          <w:rFonts w:asciiTheme="minorHAnsi" w:hAnsiTheme="minorHAnsi" w:cstheme="minorHAnsi"/>
          <w:sz w:val="20"/>
          <w:lang w:val="ru-RU"/>
        </w:rPr>
      </w:pPr>
      <w:r w:rsidRPr="00C5449B">
        <w:rPr>
          <w:rFonts w:asciiTheme="minorHAnsi" w:hAnsiTheme="minorHAnsi" w:cstheme="minorHAnsi"/>
          <w:sz w:val="20"/>
          <w:lang w:val="ru-RU"/>
        </w:rPr>
        <w:t xml:space="preserve">Вице-президент отдела предоставления кредитов и ссуд филиала Японобэнк Инкорпорэйшн в Сан-Франциско, мистер Кажиты Немуру должен прогнозировать объем ежеквартального спроса на долгосрочные кредиты. Японобэнк Инкорпорэйшн (материнская компания) обеспечивает фонды для выдачи этих кредитов на основании прогноза Немуры под льготный процент – 7% годовых для своего отделения в Сан-Франциско. Кажиты Немуру отдает эти деньги клиентам в долгосрочную ссуду под 12% годовых. </w:t>
      </w:r>
    </w:p>
    <w:p w14:paraId="4E7AF3E1" w14:textId="77777777" w:rsidR="004C1908" w:rsidRPr="00C5449B" w:rsidRDefault="004C1908" w:rsidP="004C1908">
      <w:pPr>
        <w:rPr>
          <w:rFonts w:asciiTheme="minorHAnsi" w:hAnsiTheme="minorHAnsi" w:cstheme="minorHAnsi"/>
          <w:sz w:val="20"/>
          <w:lang w:val="ru-RU"/>
        </w:rPr>
      </w:pPr>
      <w:r w:rsidRPr="00C5449B">
        <w:rPr>
          <w:rFonts w:asciiTheme="minorHAnsi" w:hAnsiTheme="minorHAnsi" w:cstheme="minorHAnsi"/>
          <w:sz w:val="20"/>
          <w:lang w:val="ru-RU"/>
        </w:rPr>
        <w:t>Кажиты Немуру делает прогноз на основе исторических данных филиала с помощью изощренной модели, учитывающей годовые сезонные колебания с трендом. После обработки поквартальных данных за последние 7 лет он получил следующую таблицу.</w:t>
      </w:r>
    </w:p>
    <w:tbl>
      <w:tblPr>
        <w:tblW w:w="6720" w:type="dxa"/>
        <w:tblInd w:w="103" w:type="dxa"/>
        <w:tblLook w:val="0000" w:firstRow="0" w:lastRow="0" w:firstColumn="0" w:lastColumn="0" w:noHBand="0" w:noVBand="0"/>
      </w:tblPr>
      <w:tblGrid>
        <w:gridCol w:w="960"/>
        <w:gridCol w:w="960"/>
        <w:gridCol w:w="960"/>
        <w:gridCol w:w="960"/>
        <w:gridCol w:w="960"/>
        <w:gridCol w:w="960"/>
        <w:gridCol w:w="960"/>
      </w:tblGrid>
      <w:tr w:rsidR="004C1908" w:rsidRPr="00C5449B" w14:paraId="1E43528D" w14:textId="77777777" w:rsidTr="004E631B">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EAE16B" w14:textId="77777777" w:rsidR="004C1908" w:rsidRPr="00C5449B" w:rsidRDefault="004C1908" w:rsidP="004E631B">
            <w:pPr>
              <w:jc w:val="right"/>
              <w:rPr>
                <w:rFonts w:asciiTheme="minorHAnsi" w:hAnsiTheme="minorHAnsi" w:cstheme="minorHAnsi"/>
                <w:sz w:val="20"/>
              </w:rPr>
            </w:pPr>
            <w:r w:rsidRPr="00C5449B">
              <w:rPr>
                <w:rFonts w:asciiTheme="minorHAnsi" w:hAnsiTheme="minorHAnsi" w:cstheme="minorHAnsi"/>
                <w:sz w:val="20"/>
              </w:rPr>
              <w:t>1114</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6D6A82E" w14:textId="77777777" w:rsidR="004C1908" w:rsidRPr="00C5449B" w:rsidRDefault="004C1908" w:rsidP="004E631B">
            <w:pPr>
              <w:jc w:val="right"/>
              <w:rPr>
                <w:rFonts w:asciiTheme="minorHAnsi" w:hAnsiTheme="minorHAnsi" w:cstheme="minorHAnsi"/>
                <w:sz w:val="20"/>
              </w:rPr>
            </w:pPr>
            <w:r w:rsidRPr="00C5449B">
              <w:rPr>
                <w:rFonts w:asciiTheme="minorHAnsi" w:hAnsiTheme="minorHAnsi" w:cstheme="minorHAnsi"/>
                <w:sz w:val="20"/>
              </w:rPr>
              <w:t>1153</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3FEAC2D" w14:textId="77777777" w:rsidR="004C1908" w:rsidRPr="00C5449B" w:rsidRDefault="004C1908" w:rsidP="004E631B">
            <w:pPr>
              <w:jc w:val="right"/>
              <w:rPr>
                <w:rFonts w:asciiTheme="minorHAnsi" w:hAnsiTheme="minorHAnsi" w:cstheme="minorHAnsi"/>
                <w:sz w:val="20"/>
              </w:rPr>
            </w:pPr>
            <w:r w:rsidRPr="00C5449B">
              <w:rPr>
                <w:rFonts w:asciiTheme="minorHAnsi" w:hAnsiTheme="minorHAnsi" w:cstheme="minorHAnsi"/>
                <w:sz w:val="20"/>
              </w:rPr>
              <w:t>714</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C200E6B" w14:textId="77777777" w:rsidR="004C1908" w:rsidRPr="00C5449B" w:rsidRDefault="004C1908" w:rsidP="004E631B">
            <w:pPr>
              <w:jc w:val="right"/>
              <w:rPr>
                <w:rFonts w:asciiTheme="minorHAnsi" w:hAnsiTheme="minorHAnsi" w:cstheme="minorHAnsi"/>
                <w:sz w:val="20"/>
              </w:rPr>
            </w:pPr>
            <w:r w:rsidRPr="00C5449B">
              <w:rPr>
                <w:rFonts w:asciiTheme="minorHAnsi" w:hAnsiTheme="minorHAnsi" w:cstheme="minorHAnsi"/>
                <w:sz w:val="20"/>
              </w:rPr>
              <w:t>1197</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4D5F112" w14:textId="77777777" w:rsidR="004C1908" w:rsidRPr="00C5449B" w:rsidRDefault="004C1908" w:rsidP="004E631B">
            <w:pPr>
              <w:jc w:val="right"/>
              <w:rPr>
                <w:rFonts w:asciiTheme="minorHAnsi" w:hAnsiTheme="minorHAnsi" w:cstheme="minorHAnsi"/>
                <w:sz w:val="20"/>
              </w:rPr>
            </w:pPr>
            <w:r w:rsidRPr="00C5449B">
              <w:rPr>
                <w:rFonts w:asciiTheme="minorHAnsi" w:hAnsiTheme="minorHAnsi" w:cstheme="minorHAnsi"/>
                <w:sz w:val="20"/>
              </w:rPr>
              <w:t>999</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E8DFCFA" w14:textId="77777777" w:rsidR="004C1908" w:rsidRPr="00C5449B" w:rsidRDefault="004C1908" w:rsidP="004E631B">
            <w:pPr>
              <w:jc w:val="right"/>
              <w:rPr>
                <w:rFonts w:asciiTheme="minorHAnsi" w:hAnsiTheme="minorHAnsi" w:cstheme="minorHAnsi"/>
                <w:sz w:val="20"/>
              </w:rPr>
            </w:pPr>
            <w:r w:rsidRPr="00C5449B">
              <w:rPr>
                <w:rFonts w:asciiTheme="minorHAnsi" w:hAnsiTheme="minorHAnsi" w:cstheme="minorHAnsi"/>
                <w:sz w:val="20"/>
              </w:rPr>
              <w:t>635</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82F00EC" w14:textId="77777777" w:rsidR="004C1908" w:rsidRPr="00C5449B" w:rsidRDefault="004C1908" w:rsidP="004E631B">
            <w:pPr>
              <w:jc w:val="right"/>
              <w:rPr>
                <w:rFonts w:asciiTheme="minorHAnsi" w:hAnsiTheme="minorHAnsi" w:cstheme="minorHAnsi"/>
                <w:sz w:val="20"/>
              </w:rPr>
            </w:pPr>
            <w:r w:rsidRPr="00C5449B">
              <w:rPr>
                <w:rFonts w:asciiTheme="minorHAnsi" w:hAnsiTheme="minorHAnsi" w:cstheme="minorHAnsi"/>
                <w:sz w:val="20"/>
              </w:rPr>
              <w:t>1192</w:t>
            </w:r>
          </w:p>
        </w:tc>
      </w:tr>
      <w:tr w:rsidR="004C1908" w:rsidRPr="00C5449B" w14:paraId="0EF2E718" w14:textId="77777777" w:rsidTr="004E63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7C2A585" w14:textId="77777777" w:rsidR="004C1908" w:rsidRPr="00C5449B" w:rsidRDefault="004C1908" w:rsidP="004E631B">
            <w:pPr>
              <w:jc w:val="right"/>
              <w:rPr>
                <w:rFonts w:asciiTheme="minorHAnsi" w:hAnsiTheme="minorHAnsi" w:cstheme="minorHAnsi"/>
                <w:sz w:val="20"/>
              </w:rPr>
            </w:pPr>
            <w:r w:rsidRPr="00C5449B">
              <w:rPr>
                <w:rFonts w:asciiTheme="minorHAnsi" w:hAnsiTheme="minorHAnsi" w:cstheme="minorHAnsi"/>
                <w:sz w:val="20"/>
              </w:rPr>
              <w:t>1030</w:t>
            </w:r>
          </w:p>
        </w:tc>
        <w:tc>
          <w:tcPr>
            <w:tcW w:w="960" w:type="dxa"/>
            <w:tcBorders>
              <w:top w:val="nil"/>
              <w:left w:val="nil"/>
              <w:bottom w:val="single" w:sz="4" w:space="0" w:color="auto"/>
              <w:right w:val="single" w:sz="4" w:space="0" w:color="auto"/>
            </w:tcBorders>
            <w:shd w:val="clear" w:color="auto" w:fill="auto"/>
            <w:noWrap/>
            <w:vAlign w:val="bottom"/>
          </w:tcPr>
          <w:p w14:paraId="21549EEF" w14:textId="77777777" w:rsidR="004C1908" w:rsidRPr="00C5449B" w:rsidRDefault="004C1908" w:rsidP="004E631B">
            <w:pPr>
              <w:jc w:val="right"/>
              <w:rPr>
                <w:rFonts w:asciiTheme="minorHAnsi" w:hAnsiTheme="minorHAnsi" w:cstheme="minorHAnsi"/>
                <w:sz w:val="20"/>
              </w:rPr>
            </w:pPr>
            <w:r w:rsidRPr="00C5449B">
              <w:rPr>
                <w:rFonts w:asciiTheme="minorHAnsi" w:hAnsiTheme="minorHAnsi" w:cstheme="minorHAnsi"/>
                <w:sz w:val="20"/>
              </w:rPr>
              <w:t>899</w:t>
            </w:r>
          </w:p>
        </w:tc>
        <w:tc>
          <w:tcPr>
            <w:tcW w:w="960" w:type="dxa"/>
            <w:tcBorders>
              <w:top w:val="nil"/>
              <w:left w:val="nil"/>
              <w:bottom w:val="single" w:sz="4" w:space="0" w:color="auto"/>
              <w:right w:val="single" w:sz="4" w:space="0" w:color="auto"/>
            </w:tcBorders>
            <w:shd w:val="clear" w:color="auto" w:fill="auto"/>
            <w:noWrap/>
            <w:vAlign w:val="bottom"/>
          </w:tcPr>
          <w:p w14:paraId="4661F278" w14:textId="77777777" w:rsidR="004C1908" w:rsidRPr="00C5449B" w:rsidRDefault="004C1908" w:rsidP="004E631B">
            <w:pPr>
              <w:jc w:val="right"/>
              <w:rPr>
                <w:rFonts w:asciiTheme="minorHAnsi" w:hAnsiTheme="minorHAnsi" w:cstheme="minorHAnsi"/>
                <w:sz w:val="20"/>
              </w:rPr>
            </w:pPr>
            <w:r w:rsidRPr="00C5449B">
              <w:rPr>
                <w:rFonts w:asciiTheme="minorHAnsi" w:hAnsiTheme="minorHAnsi" w:cstheme="minorHAnsi"/>
                <w:sz w:val="20"/>
              </w:rPr>
              <w:t>1174</w:t>
            </w:r>
          </w:p>
        </w:tc>
        <w:tc>
          <w:tcPr>
            <w:tcW w:w="960" w:type="dxa"/>
            <w:tcBorders>
              <w:top w:val="nil"/>
              <w:left w:val="nil"/>
              <w:bottom w:val="single" w:sz="4" w:space="0" w:color="auto"/>
              <w:right w:val="single" w:sz="4" w:space="0" w:color="auto"/>
            </w:tcBorders>
            <w:shd w:val="clear" w:color="auto" w:fill="auto"/>
            <w:noWrap/>
            <w:vAlign w:val="bottom"/>
          </w:tcPr>
          <w:p w14:paraId="369FAF8D" w14:textId="77777777" w:rsidR="004C1908" w:rsidRPr="00C5449B" w:rsidRDefault="004C1908" w:rsidP="004E631B">
            <w:pPr>
              <w:jc w:val="right"/>
              <w:rPr>
                <w:rFonts w:asciiTheme="minorHAnsi" w:hAnsiTheme="minorHAnsi" w:cstheme="minorHAnsi"/>
                <w:sz w:val="20"/>
              </w:rPr>
            </w:pPr>
            <w:r w:rsidRPr="00C5449B">
              <w:rPr>
                <w:rFonts w:asciiTheme="minorHAnsi" w:hAnsiTheme="minorHAnsi" w:cstheme="minorHAnsi"/>
                <w:sz w:val="20"/>
              </w:rPr>
              <w:t>564</w:t>
            </w:r>
          </w:p>
        </w:tc>
        <w:tc>
          <w:tcPr>
            <w:tcW w:w="960" w:type="dxa"/>
            <w:tcBorders>
              <w:top w:val="nil"/>
              <w:left w:val="nil"/>
              <w:bottom w:val="single" w:sz="4" w:space="0" w:color="auto"/>
              <w:right w:val="single" w:sz="4" w:space="0" w:color="auto"/>
            </w:tcBorders>
            <w:shd w:val="clear" w:color="auto" w:fill="auto"/>
            <w:noWrap/>
            <w:vAlign w:val="bottom"/>
          </w:tcPr>
          <w:p w14:paraId="271E726A" w14:textId="77777777" w:rsidR="004C1908" w:rsidRPr="00C5449B" w:rsidRDefault="004C1908" w:rsidP="004E631B">
            <w:pPr>
              <w:jc w:val="right"/>
              <w:rPr>
                <w:rFonts w:asciiTheme="minorHAnsi" w:hAnsiTheme="minorHAnsi" w:cstheme="minorHAnsi"/>
                <w:sz w:val="20"/>
              </w:rPr>
            </w:pPr>
            <w:r w:rsidRPr="00C5449B">
              <w:rPr>
                <w:rFonts w:asciiTheme="minorHAnsi" w:hAnsiTheme="minorHAnsi" w:cstheme="minorHAnsi"/>
                <w:sz w:val="20"/>
              </w:rPr>
              <w:t>794</w:t>
            </w:r>
          </w:p>
        </w:tc>
        <w:tc>
          <w:tcPr>
            <w:tcW w:w="960" w:type="dxa"/>
            <w:tcBorders>
              <w:top w:val="nil"/>
              <w:left w:val="nil"/>
              <w:bottom w:val="single" w:sz="4" w:space="0" w:color="auto"/>
              <w:right w:val="single" w:sz="4" w:space="0" w:color="auto"/>
            </w:tcBorders>
            <w:shd w:val="clear" w:color="auto" w:fill="auto"/>
            <w:noWrap/>
            <w:vAlign w:val="bottom"/>
          </w:tcPr>
          <w:p w14:paraId="56181D34" w14:textId="77777777" w:rsidR="004C1908" w:rsidRPr="00C5449B" w:rsidRDefault="004C1908" w:rsidP="004E631B">
            <w:pPr>
              <w:jc w:val="right"/>
              <w:rPr>
                <w:rFonts w:asciiTheme="minorHAnsi" w:hAnsiTheme="minorHAnsi" w:cstheme="minorHAnsi"/>
                <w:sz w:val="20"/>
              </w:rPr>
            </w:pPr>
            <w:r w:rsidRPr="00C5449B">
              <w:rPr>
                <w:rFonts w:asciiTheme="minorHAnsi" w:hAnsiTheme="minorHAnsi" w:cstheme="minorHAnsi"/>
                <w:sz w:val="20"/>
              </w:rPr>
              <w:t>1054</w:t>
            </w:r>
          </w:p>
        </w:tc>
        <w:tc>
          <w:tcPr>
            <w:tcW w:w="960" w:type="dxa"/>
            <w:tcBorders>
              <w:top w:val="nil"/>
              <w:left w:val="nil"/>
              <w:bottom w:val="single" w:sz="4" w:space="0" w:color="auto"/>
              <w:right w:val="single" w:sz="4" w:space="0" w:color="auto"/>
            </w:tcBorders>
            <w:shd w:val="clear" w:color="auto" w:fill="auto"/>
            <w:noWrap/>
            <w:vAlign w:val="bottom"/>
          </w:tcPr>
          <w:p w14:paraId="762545C7" w14:textId="77777777" w:rsidR="004C1908" w:rsidRPr="00C5449B" w:rsidRDefault="004C1908" w:rsidP="004E631B">
            <w:pPr>
              <w:jc w:val="right"/>
              <w:rPr>
                <w:rFonts w:asciiTheme="minorHAnsi" w:hAnsiTheme="minorHAnsi" w:cstheme="minorHAnsi"/>
                <w:sz w:val="20"/>
              </w:rPr>
            </w:pPr>
            <w:r w:rsidRPr="00C5449B">
              <w:rPr>
                <w:rFonts w:asciiTheme="minorHAnsi" w:hAnsiTheme="minorHAnsi" w:cstheme="minorHAnsi"/>
                <w:sz w:val="20"/>
              </w:rPr>
              <w:t>833</w:t>
            </w:r>
          </w:p>
        </w:tc>
      </w:tr>
      <w:tr w:rsidR="004C1908" w:rsidRPr="00C5449B" w14:paraId="1960C284" w14:textId="77777777" w:rsidTr="004E63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7984AAE" w14:textId="77777777" w:rsidR="004C1908" w:rsidRPr="00C5449B" w:rsidRDefault="004C1908" w:rsidP="004E631B">
            <w:pPr>
              <w:jc w:val="right"/>
              <w:rPr>
                <w:rFonts w:asciiTheme="minorHAnsi" w:hAnsiTheme="minorHAnsi" w:cstheme="minorHAnsi"/>
                <w:sz w:val="20"/>
              </w:rPr>
            </w:pPr>
            <w:r w:rsidRPr="00C5449B">
              <w:rPr>
                <w:rFonts w:asciiTheme="minorHAnsi" w:hAnsiTheme="minorHAnsi" w:cstheme="minorHAnsi"/>
                <w:sz w:val="20"/>
              </w:rPr>
              <w:t>1037</w:t>
            </w:r>
          </w:p>
        </w:tc>
        <w:tc>
          <w:tcPr>
            <w:tcW w:w="960" w:type="dxa"/>
            <w:tcBorders>
              <w:top w:val="nil"/>
              <w:left w:val="nil"/>
              <w:bottom w:val="single" w:sz="4" w:space="0" w:color="auto"/>
              <w:right w:val="single" w:sz="4" w:space="0" w:color="auto"/>
            </w:tcBorders>
            <w:shd w:val="clear" w:color="auto" w:fill="auto"/>
            <w:noWrap/>
            <w:vAlign w:val="bottom"/>
          </w:tcPr>
          <w:p w14:paraId="4875A936" w14:textId="77777777" w:rsidR="004C1908" w:rsidRPr="00C5449B" w:rsidRDefault="004C1908" w:rsidP="004E631B">
            <w:pPr>
              <w:jc w:val="right"/>
              <w:rPr>
                <w:rFonts w:asciiTheme="minorHAnsi" w:hAnsiTheme="minorHAnsi" w:cstheme="minorHAnsi"/>
                <w:sz w:val="20"/>
              </w:rPr>
            </w:pPr>
            <w:r w:rsidRPr="00C5449B">
              <w:rPr>
                <w:rFonts w:asciiTheme="minorHAnsi" w:hAnsiTheme="minorHAnsi" w:cstheme="minorHAnsi"/>
                <w:sz w:val="20"/>
              </w:rPr>
              <w:t>661</w:t>
            </w:r>
          </w:p>
        </w:tc>
        <w:tc>
          <w:tcPr>
            <w:tcW w:w="960" w:type="dxa"/>
            <w:tcBorders>
              <w:top w:val="nil"/>
              <w:left w:val="nil"/>
              <w:bottom w:val="single" w:sz="4" w:space="0" w:color="auto"/>
              <w:right w:val="single" w:sz="4" w:space="0" w:color="auto"/>
            </w:tcBorders>
            <w:shd w:val="clear" w:color="auto" w:fill="auto"/>
            <w:noWrap/>
            <w:vAlign w:val="bottom"/>
          </w:tcPr>
          <w:p w14:paraId="64E958B4" w14:textId="77777777" w:rsidR="004C1908" w:rsidRPr="00C5449B" w:rsidRDefault="004C1908" w:rsidP="004E631B">
            <w:pPr>
              <w:jc w:val="right"/>
              <w:rPr>
                <w:rFonts w:asciiTheme="minorHAnsi" w:hAnsiTheme="minorHAnsi" w:cstheme="minorHAnsi"/>
                <w:sz w:val="20"/>
              </w:rPr>
            </w:pPr>
            <w:r w:rsidRPr="00C5449B">
              <w:rPr>
                <w:rFonts w:asciiTheme="minorHAnsi" w:hAnsiTheme="minorHAnsi" w:cstheme="minorHAnsi"/>
                <w:sz w:val="20"/>
              </w:rPr>
              <w:t>1055</w:t>
            </w:r>
          </w:p>
        </w:tc>
        <w:tc>
          <w:tcPr>
            <w:tcW w:w="960" w:type="dxa"/>
            <w:tcBorders>
              <w:top w:val="nil"/>
              <w:left w:val="nil"/>
              <w:bottom w:val="single" w:sz="4" w:space="0" w:color="auto"/>
              <w:right w:val="single" w:sz="4" w:space="0" w:color="auto"/>
            </w:tcBorders>
            <w:shd w:val="clear" w:color="auto" w:fill="auto"/>
            <w:noWrap/>
            <w:vAlign w:val="bottom"/>
          </w:tcPr>
          <w:p w14:paraId="66FCD44B" w14:textId="77777777" w:rsidR="004C1908" w:rsidRPr="00C5449B" w:rsidRDefault="004C1908" w:rsidP="004E631B">
            <w:pPr>
              <w:jc w:val="right"/>
              <w:rPr>
                <w:rFonts w:asciiTheme="minorHAnsi" w:hAnsiTheme="minorHAnsi" w:cstheme="minorHAnsi"/>
                <w:sz w:val="20"/>
              </w:rPr>
            </w:pPr>
            <w:r w:rsidRPr="00C5449B">
              <w:rPr>
                <w:rFonts w:asciiTheme="minorHAnsi" w:hAnsiTheme="minorHAnsi" w:cstheme="minorHAnsi"/>
                <w:sz w:val="20"/>
              </w:rPr>
              <w:t>755</w:t>
            </w:r>
          </w:p>
        </w:tc>
        <w:tc>
          <w:tcPr>
            <w:tcW w:w="960" w:type="dxa"/>
            <w:tcBorders>
              <w:top w:val="nil"/>
              <w:left w:val="nil"/>
              <w:bottom w:val="single" w:sz="4" w:space="0" w:color="auto"/>
              <w:right w:val="single" w:sz="4" w:space="0" w:color="auto"/>
            </w:tcBorders>
            <w:shd w:val="clear" w:color="auto" w:fill="auto"/>
            <w:noWrap/>
            <w:vAlign w:val="bottom"/>
          </w:tcPr>
          <w:p w14:paraId="0C693876" w14:textId="77777777" w:rsidR="004C1908" w:rsidRPr="00C5449B" w:rsidRDefault="004C1908" w:rsidP="004E631B">
            <w:pPr>
              <w:jc w:val="right"/>
              <w:rPr>
                <w:rFonts w:asciiTheme="minorHAnsi" w:hAnsiTheme="minorHAnsi" w:cstheme="minorHAnsi"/>
                <w:sz w:val="20"/>
              </w:rPr>
            </w:pPr>
            <w:r w:rsidRPr="00C5449B">
              <w:rPr>
                <w:rFonts w:asciiTheme="minorHAnsi" w:hAnsiTheme="minorHAnsi" w:cstheme="minorHAnsi"/>
                <w:sz w:val="20"/>
              </w:rPr>
              <w:t>963</w:t>
            </w:r>
          </w:p>
        </w:tc>
        <w:tc>
          <w:tcPr>
            <w:tcW w:w="960" w:type="dxa"/>
            <w:tcBorders>
              <w:top w:val="nil"/>
              <w:left w:val="nil"/>
              <w:bottom w:val="single" w:sz="4" w:space="0" w:color="auto"/>
              <w:right w:val="single" w:sz="4" w:space="0" w:color="auto"/>
            </w:tcBorders>
            <w:shd w:val="clear" w:color="auto" w:fill="auto"/>
            <w:noWrap/>
            <w:vAlign w:val="bottom"/>
          </w:tcPr>
          <w:p w14:paraId="3BA7B9F8" w14:textId="77777777" w:rsidR="004C1908" w:rsidRPr="00C5449B" w:rsidRDefault="004C1908" w:rsidP="004E631B">
            <w:pPr>
              <w:jc w:val="right"/>
              <w:rPr>
                <w:rFonts w:asciiTheme="minorHAnsi" w:hAnsiTheme="minorHAnsi" w:cstheme="minorHAnsi"/>
                <w:sz w:val="20"/>
              </w:rPr>
            </w:pPr>
            <w:r w:rsidRPr="00C5449B">
              <w:rPr>
                <w:rFonts w:asciiTheme="minorHAnsi" w:hAnsiTheme="minorHAnsi" w:cstheme="minorHAnsi"/>
                <w:sz w:val="20"/>
              </w:rPr>
              <w:t>713</w:t>
            </w:r>
          </w:p>
        </w:tc>
        <w:tc>
          <w:tcPr>
            <w:tcW w:w="960" w:type="dxa"/>
            <w:tcBorders>
              <w:top w:val="nil"/>
              <w:left w:val="nil"/>
              <w:bottom w:val="single" w:sz="4" w:space="0" w:color="auto"/>
              <w:right w:val="single" w:sz="4" w:space="0" w:color="auto"/>
            </w:tcBorders>
            <w:shd w:val="clear" w:color="auto" w:fill="auto"/>
            <w:noWrap/>
            <w:vAlign w:val="bottom"/>
          </w:tcPr>
          <w:p w14:paraId="2C96344A" w14:textId="77777777" w:rsidR="004C1908" w:rsidRPr="00C5449B" w:rsidRDefault="004C1908" w:rsidP="004E631B">
            <w:pPr>
              <w:jc w:val="right"/>
              <w:rPr>
                <w:rFonts w:asciiTheme="minorHAnsi" w:hAnsiTheme="minorHAnsi" w:cstheme="minorHAnsi"/>
                <w:sz w:val="20"/>
              </w:rPr>
            </w:pPr>
            <w:r w:rsidRPr="00C5449B">
              <w:rPr>
                <w:rFonts w:asciiTheme="minorHAnsi" w:hAnsiTheme="minorHAnsi" w:cstheme="minorHAnsi"/>
                <w:sz w:val="20"/>
              </w:rPr>
              <w:t>584</w:t>
            </w:r>
          </w:p>
        </w:tc>
      </w:tr>
      <w:tr w:rsidR="004C1908" w:rsidRPr="00C5449B" w14:paraId="528F83F9" w14:textId="77777777" w:rsidTr="004E63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0130E4E" w14:textId="77777777" w:rsidR="004C1908" w:rsidRPr="00C5449B" w:rsidRDefault="004C1908" w:rsidP="004E631B">
            <w:pPr>
              <w:jc w:val="right"/>
              <w:rPr>
                <w:rFonts w:asciiTheme="minorHAnsi" w:hAnsiTheme="minorHAnsi" w:cstheme="minorHAnsi"/>
                <w:sz w:val="20"/>
              </w:rPr>
            </w:pPr>
            <w:r w:rsidRPr="00C5449B">
              <w:rPr>
                <w:rFonts w:asciiTheme="minorHAnsi" w:hAnsiTheme="minorHAnsi" w:cstheme="minorHAnsi"/>
                <w:sz w:val="20"/>
              </w:rPr>
              <w:t>843</w:t>
            </w:r>
          </w:p>
        </w:tc>
        <w:tc>
          <w:tcPr>
            <w:tcW w:w="960" w:type="dxa"/>
            <w:tcBorders>
              <w:top w:val="nil"/>
              <w:left w:val="nil"/>
              <w:bottom w:val="single" w:sz="4" w:space="0" w:color="auto"/>
              <w:right w:val="single" w:sz="4" w:space="0" w:color="auto"/>
            </w:tcBorders>
            <w:shd w:val="clear" w:color="auto" w:fill="auto"/>
            <w:noWrap/>
            <w:vAlign w:val="bottom"/>
          </w:tcPr>
          <w:p w14:paraId="6618A3B2" w14:textId="77777777" w:rsidR="004C1908" w:rsidRPr="00C5449B" w:rsidRDefault="004C1908" w:rsidP="004E631B">
            <w:pPr>
              <w:jc w:val="right"/>
              <w:rPr>
                <w:rFonts w:asciiTheme="minorHAnsi" w:hAnsiTheme="minorHAnsi" w:cstheme="minorHAnsi"/>
                <w:sz w:val="20"/>
              </w:rPr>
            </w:pPr>
            <w:r w:rsidRPr="00C5449B">
              <w:rPr>
                <w:rFonts w:asciiTheme="minorHAnsi" w:hAnsiTheme="minorHAnsi" w:cstheme="minorHAnsi"/>
                <w:sz w:val="20"/>
              </w:rPr>
              <w:t>748</w:t>
            </w:r>
          </w:p>
        </w:tc>
        <w:tc>
          <w:tcPr>
            <w:tcW w:w="960" w:type="dxa"/>
            <w:tcBorders>
              <w:top w:val="nil"/>
              <w:left w:val="nil"/>
              <w:bottom w:val="single" w:sz="4" w:space="0" w:color="auto"/>
              <w:right w:val="single" w:sz="4" w:space="0" w:color="auto"/>
            </w:tcBorders>
            <w:shd w:val="clear" w:color="auto" w:fill="auto"/>
            <w:noWrap/>
            <w:vAlign w:val="bottom"/>
          </w:tcPr>
          <w:p w14:paraId="5A4CC9F1" w14:textId="77777777" w:rsidR="004C1908" w:rsidRPr="00C5449B" w:rsidRDefault="004C1908" w:rsidP="004E631B">
            <w:pPr>
              <w:jc w:val="right"/>
              <w:rPr>
                <w:rFonts w:asciiTheme="minorHAnsi" w:hAnsiTheme="minorHAnsi" w:cstheme="minorHAnsi"/>
                <w:sz w:val="20"/>
              </w:rPr>
            </w:pPr>
            <w:r w:rsidRPr="00C5449B">
              <w:rPr>
                <w:rFonts w:asciiTheme="minorHAnsi" w:hAnsiTheme="minorHAnsi" w:cstheme="minorHAnsi"/>
                <w:sz w:val="20"/>
              </w:rPr>
              <w:t>627</w:t>
            </w:r>
          </w:p>
        </w:tc>
        <w:tc>
          <w:tcPr>
            <w:tcW w:w="960" w:type="dxa"/>
            <w:tcBorders>
              <w:top w:val="nil"/>
              <w:left w:val="nil"/>
              <w:bottom w:val="single" w:sz="4" w:space="0" w:color="auto"/>
              <w:right w:val="single" w:sz="4" w:space="0" w:color="auto"/>
            </w:tcBorders>
            <w:shd w:val="clear" w:color="auto" w:fill="auto"/>
            <w:noWrap/>
            <w:vAlign w:val="bottom"/>
          </w:tcPr>
          <w:p w14:paraId="4EEBFA11" w14:textId="77777777" w:rsidR="004C1908" w:rsidRPr="00C5449B" w:rsidRDefault="004C1908" w:rsidP="004E631B">
            <w:pPr>
              <w:jc w:val="right"/>
              <w:rPr>
                <w:rFonts w:asciiTheme="minorHAnsi" w:hAnsiTheme="minorHAnsi" w:cstheme="minorHAnsi"/>
                <w:sz w:val="20"/>
              </w:rPr>
            </w:pPr>
            <w:r w:rsidRPr="00C5449B">
              <w:rPr>
                <w:rFonts w:asciiTheme="minorHAnsi" w:hAnsiTheme="minorHAnsi" w:cstheme="minorHAnsi"/>
                <w:sz w:val="20"/>
              </w:rPr>
              <w:t>832</w:t>
            </w:r>
          </w:p>
        </w:tc>
        <w:tc>
          <w:tcPr>
            <w:tcW w:w="960" w:type="dxa"/>
            <w:tcBorders>
              <w:top w:val="nil"/>
              <w:left w:val="nil"/>
              <w:bottom w:val="single" w:sz="4" w:space="0" w:color="auto"/>
              <w:right w:val="single" w:sz="4" w:space="0" w:color="auto"/>
            </w:tcBorders>
            <w:shd w:val="clear" w:color="auto" w:fill="auto"/>
            <w:noWrap/>
            <w:vAlign w:val="bottom"/>
          </w:tcPr>
          <w:p w14:paraId="4DE53E02" w14:textId="77777777" w:rsidR="004C1908" w:rsidRPr="00C5449B" w:rsidRDefault="004C1908" w:rsidP="004E631B">
            <w:pPr>
              <w:jc w:val="right"/>
              <w:rPr>
                <w:rFonts w:asciiTheme="minorHAnsi" w:hAnsiTheme="minorHAnsi" w:cstheme="minorHAnsi"/>
                <w:sz w:val="20"/>
              </w:rPr>
            </w:pPr>
            <w:r w:rsidRPr="00C5449B">
              <w:rPr>
                <w:rFonts w:asciiTheme="minorHAnsi" w:hAnsiTheme="minorHAnsi" w:cstheme="minorHAnsi"/>
                <w:sz w:val="20"/>
              </w:rPr>
              <w:t>734</w:t>
            </w:r>
          </w:p>
        </w:tc>
        <w:tc>
          <w:tcPr>
            <w:tcW w:w="960" w:type="dxa"/>
            <w:tcBorders>
              <w:top w:val="nil"/>
              <w:left w:val="nil"/>
              <w:bottom w:val="single" w:sz="4" w:space="0" w:color="auto"/>
              <w:right w:val="single" w:sz="4" w:space="0" w:color="auto"/>
            </w:tcBorders>
            <w:shd w:val="clear" w:color="auto" w:fill="auto"/>
            <w:noWrap/>
            <w:vAlign w:val="bottom"/>
          </w:tcPr>
          <w:p w14:paraId="6E88B8C7" w14:textId="77777777" w:rsidR="004C1908" w:rsidRPr="00C5449B" w:rsidRDefault="004C1908" w:rsidP="004E631B">
            <w:pPr>
              <w:jc w:val="right"/>
              <w:rPr>
                <w:rFonts w:asciiTheme="minorHAnsi" w:hAnsiTheme="minorHAnsi" w:cstheme="minorHAnsi"/>
                <w:sz w:val="20"/>
              </w:rPr>
            </w:pPr>
            <w:r w:rsidRPr="00C5449B">
              <w:rPr>
                <w:rFonts w:asciiTheme="minorHAnsi" w:hAnsiTheme="minorHAnsi" w:cstheme="minorHAnsi"/>
                <w:sz w:val="20"/>
              </w:rPr>
              <w:t>600</w:t>
            </w:r>
          </w:p>
        </w:tc>
        <w:tc>
          <w:tcPr>
            <w:tcW w:w="960" w:type="dxa"/>
            <w:tcBorders>
              <w:top w:val="nil"/>
              <w:left w:val="nil"/>
              <w:bottom w:val="single" w:sz="4" w:space="0" w:color="auto"/>
              <w:right w:val="single" w:sz="4" w:space="0" w:color="auto"/>
            </w:tcBorders>
            <w:shd w:val="clear" w:color="auto" w:fill="auto"/>
            <w:noWrap/>
            <w:vAlign w:val="bottom"/>
          </w:tcPr>
          <w:p w14:paraId="0E259345" w14:textId="77777777" w:rsidR="004C1908" w:rsidRPr="00C5449B" w:rsidRDefault="004C1908" w:rsidP="004E631B">
            <w:pPr>
              <w:jc w:val="right"/>
              <w:rPr>
                <w:rFonts w:asciiTheme="minorHAnsi" w:hAnsiTheme="minorHAnsi" w:cstheme="minorHAnsi"/>
                <w:sz w:val="20"/>
              </w:rPr>
            </w:pPr>
            <w:r w:rsidRPr="00C5449B">
              <w:rPr>
                <w:rFonts w:asciiTheme="minorHAnsi" w:hAnsiTheme="minorHAnsi" w:cstheme="minorHAnsi"/>
                <w:sz w:val="20"/>
              </w:rPr>
              <w:t>926</w:t>
            </w:r>
          </w:p>
        </w:tc>
      </w:tr>
    </w:tbl>
    <w:p w14:paraId="66C6D35A" w14:textId="77777777" w:rsidR="004C1908" w:rsidRPr="00C5449B" w:rsidRDefault="004C1908" w:rsidP="004C1908">
      <w:pPr>
        <w:rPr>
          <w:rFonts w:asciiTheme="minorHAnsi" w:hAnsiTheme="minorHAnsi" w:cstheme="minorHAnsi"/>
          <w:sz w:val="20"/>
          <w:lang w:val="ru-RU"/>
        </w:rPr>
      </w:pPr>
      <w:r w:rsidRPr="00C5449B">
        <w:rPr>
          <w:rFonts w:asciiTheme="minorHAnsi" w:hAnsiTheme="minorHAnsi" w:cstheme="minorHAnsi"/>
          <w:sz w:val="20"/>
          <w:lang w:val="ru-RU"/>
        </w:rPr>
        <w:t>В таблице представлены все требования на кредиты (в млн. йен) приведенные к первому кварталу будущего года. Из этих данных г. Немуру и получил средний спрос на кредиты и стандартное отклонение для этого спроса.</w:t>
      </w:r>
    </w:p>
    <w:p w14:paraId="74A7131C" w14:textId="77777777" w:rsidR="004C1908" w:rsidRPr="00C5449B" w:rsidRDefault="004C1908" w:rsidP="004C1908">
      <w:pPr>
        <w:ind w:firstLine="709"/>
        <w:rPr>
          <w:rFonts w:asciiTheme="minorHAnsi" w:hAnsiTheme="minorHAnsi" w:cstheme="minorHAnsi"/>
          <w:sz w:val="20"/>
          <w:lang w:val="ru-RU"/>
        </w:rPr>
      </w:pPr>
      <w:r w:rsidRPr="00C5449B">
        <w:rPr>
          <w:rFonts w:asciiTheme="minorHAnsi" w:hAnsiTheme="minorHAnsi" w:cstheme="minorHAnsi"/>
          <w:sz w:val="20"/>
          <w:lang w:val="ru-RU"/>
        </w:rPr>
        <w:t xml:space="preserve">Если он переоценит спрос (т.е. не сможет отдать под долгосрочный кредит все деньги полученные от материнской компании), он вынужден будет инвестировать остаток в краткосрочный депозит всего лишь под 3,5% годовых, и его босс Наказу Докучи будет очень недоволен. Однако, если г. Немуру переоценит спрос на долгосрочные кредиты, его босс будет также очень раздражен. В этом случае, филиал Японобэнк Инк. должен будет занять деньги на американских денежных рынках, на которых текущий процент по займам для иностранных банков - 17% годовых. </w:t>
      </w:r>
    </w:p>
    <w:p w14:paraId="48951D32" w14:textId="77777777" w:rsidR="004C1908" w:rsidRPr="00C5449B" w:rsidRDefault="004C1908" w:rsidP="004C1908">
      <w:pPr>
        <w:rPr>
          <w:rFonts w:asciiTheme="minorHAnsi" w:hAnsiTheme="minorHAnsi" w:cstheme="minorHAnsi"/>
          <w:sz w:val="20"/>
          <w:lang w:val="ru-RU"/>
        </w:rPr>
      </w:pPr>
      <w:r w:rsidRPr="00C5449B">
        <w:rPr>
          <w:rFonts w:asciiTheme="minorHAnsi" w:hAnsiTheme="minorHAnsi" w:cstheme="minorHAnsi"/>
          <w:sz w:val="20"/>
          <w:lang w:val="ru-RU"/>
        </w:rPr>
        <w:t>Политика Японобэнка запрещает отказывать в кредитах клиентам, удовлетворяющим требованиям надежности, сформулированным комиссией по кредитам, дабы не потерять доброе отношение клиентов. Ставка процента по кредитам также не подлежит изменению, после утверждения соответствующей комиссией.</w:t>
      </w:r>
    </w:p>
    <w:p w14:paraId="1B8DE31B" w14:textId="77777777" w:rsidR="004C1908" w:rsidRPr="0042585F" w:rsidRDefault="004C1908" w:rsidP="004C1908">
      <w:pPr>
        <w:pStyle w:val="aff5"/>
        <w:widowControl w:val="0"/>
        <w:numPr>
          <w:ilvl w:val="0"/>
          <w:numId w:val="15"/>
        </w:numPr>
        <w:spacing w:after="0" w:line="160" w:lineRule="atLeast"/>
        <w:ind w:right="3"/>
        <w:jc w:val="left"/>
        <w:rPr>
          <w:rFonts w:asciiTheme="minorHAnsi" w:hAnsiTheme="minorHAnsi" w:cstheme="minorHAnsi"/>
          <w:sz w:val="20"/>
          <w:lang w:val="ru-RU"/>
        </w:rPr>
      </w:pPr>
      <w:r w:rsidRPr="0042585F">
        <w:rPr>
          <w:rFonts w:asciiTheme="minorHAnsi" w:hAnsiTheme="minorHAnsi" w:cstheme="minorHAnsi"/>
          <w:sz w:val="20"/>
          <w:lang w:val="ru-RU"/>
        </w:rPr>
        <w:t>Сколько фондов под долгосрочные кредиты должен заказывать г. Немуру, чтобы оптимизировать прибыль отделения? Не покажется ли эта политика подозрительной его боссу? Как он должен аргументировать ее экономическую целесообразность? Какую прибыль он ожидает получить при оптимальном выборе размера запрашиваемых фондов?</w:t>
      </w:r>
    </w:p>
    <w:p w14:paraId="2D4E316A" w14:textId="77777777" w:rsidR="004C1908" w:rsidRPr="0042585F" w:rsidRDefault="004C1908" w:rsidP="004C1908">
      <w:pPr>
        <w:pStyle w:val="aff5"/>
        <w:widowControl w:val="0"/>
        <w:numPr>
          <w:ilvl w:val="0"/>
          <w:numId w:val="15"/>
        </w:numPr>
        <w:spacing w:after="0" w:line="160" w:lineRule="atLeast"/>
        <w:ind w:right="3"/>
        <w:jc w:val="left"/>
        <w:rPr>
          <w:rFonts w:asciiTheme="minorHAnsi" w:hAnsiTheme="minorHAnsi" w:cstheme="minorHAnsi"/>
          <w:sz w:val="20"/>
          <w:lang w:val="ru-RU"/>
        </w:rPr>
      </w:pPr>
      <w:r w:rsidRPr="0042585F">
        <w:rPr>
          <w:rFonts w:asciiTheme="minorHAnsi" w:hAnsiTheme="minorHAnsi" w:cstheme="minorHAnsi"/>
          <w:sz w:val="20"/>
          <w:lang w:val="ru-RU"/>
        </w:rPr>
        <w:t>Какова была бы прибыль, если бы спрос всегда в точности соответствовал среднему?</w:t>
      </w:r>
    </w:p>
    <w:p w14:paraId="2BCA8899" w14:textId="77777777" w:rsidR="004C1908" w:rsidRPr="00232E07" w:rsidRDefault="004C1908" w:rsidP="004C1908">
      <w:pPr>
        <w:rPr>
          <w:noProof/>
          <w:szCs w:val="24"/>
          <w:lang w:val="ru-RU"/>
        </w:rPr>
      </w:pPr>
    </w:p>
    <w:p w14:paraId="13E72E4D" w14:textId="77777777" w:rsidR="004C1908" w:rsidRPr="00232E07" w:rsidRDefault="004C1908" w:rsidP="004C1908">
      <w:pPr>
        <w:rPr>
          <w:noProof/>
          <w:lang w:val="ru-RU"/>
        </w:rPr>
      </w:pPr>
      <w:bookmarkStart w:id="16" w:name="_Hlk496270972"/>
      <w:bookmarkEnd w:id="14"/>
    </w:p>
    <w:p w14:paraId="26E7F5D9" w14:textId="77777777" w:rsidR="004C1908" w:rsidRPr="000C28EF" w:rsidRDefault="004C1908" w:rsidP="004C1908">
      <w:pPr>
        <w:rPr>
          <w:noProof/>
          <w:lang w:val="ru-RU"/>
        </w:rPr>
      </w:pPr>
    </w:p>
    <w:bookmarkEnd w:id="15"/>
    <w:bookmarkEnd w:id="16"/>
    <w:bookmarkEnd w:id="0"/>
    <w:sectPr w:rsidR="004C1908" w:rsidRPr="000C28EF" w:rsidSect="000A78C7">
      <w:headerReference w:type="default" r:id="rId5"/>
      <w:footerReference w:type="default" r:id="rId6"/>
      <w:pgSz w:w="11906" w:h="16838"/>
      <w:pgMar w:top="1079" w:right="566" w:bottom="539" w:left="1276" w:header="73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BF01" w14:textId="77777777" w:rsidR="00C52AEE" w:rsidRPr="003135E1" w:rsidRDefault="004C1908" w:rsidP="000A78C7">
    <w:pPr>
      <w:pStyle w:val="aa"/>
      <w:rPr>
        <w:lang w:val="ru-RU"/>
      </w:rPr>
    </w:pPr>
    <w:bookmarkStart w:id="22" w:name="_Hlk62336413"/>
    <w:bookmarkStart w:id="23" w:name="_Hlk62336414"/>
    <w:bookmarkStart w:id="24" w:name="_Hlk62336853"/>
    <w:bookmarkStart w:id="25" w:name="_Hlk62336854"/>
    <w:bookmarkStart w:id="26" w:name="_Hlk62338166"/>
    <w:bookmarkStart w:id="27" w:name="_Hlk62338167"/>
    <w:bookmarkStart w:id="28" w:name="_Hlk62338551"/>
    <w:bookmarkStart w:id="29" w:name="_Hlk62338552"/>
    <w:bookmarkStart w:id="30" w:name="_Hlk62338581"/>
    <w:bookmarkStart w:id="31" w:name="_Hlk62338582"/>
    <w:bookmarkStart w:id="32" w:name="_Hlk62338687"/>
    <w:bookmarkStart w:id="33" w:name="_Hlk62338688"/>
    <w:bookmarkStart w:id="34" w:name="_Hlk62338693"/>
    <w:bookmarkStart w:id="35" w:name="_Hlk62338694"/>
    <w:bookmarkStart w:id="36" w:name="_Hlk62338700"/>
    <w:bookmarkStart w:id="37" w:name="_Hlk62338701"/>
    <w:bookmarkStart w:id="38" w:name="_Hlk62338706"/>
    <w:bookmarkStart w:id="39" w:name="_Hlk62338707"/>
    <w:bookmarkStart w:id="40" w:name="_Hlk62344989"/>
    <w:bookmarkStart w:id="41" w:name="_Hlk62344990"/>
    <w:r>
      <w:rPr>
        <w:b/>
        <w:i/>
        <w:color w:val="808080"/>
        <w:sz w:val="18"/>
        <w:szCs w:val="16"/>
        <w:lang w:val="ru-RU"/>
      </w:rPr>
      <w:t>Тема:</w:t>
    </w:r>
    <w:r>
      <w:rPr>
        <w:b/>
        <w:i/>
        <w:color w:val="808080"/>
        <w:sz w:val="18"/>
        <w:szCs w:val="16"/>
        <w:lang w:val="ru-RU"/>
      </w:rPr>
      <w:t xml:space="preserve"> Линейная оптимизация.</w:t>
    </w:r>
    <w:r w:rsidRPr="00191FA4">
      <w:rPr>
        <w:b/>
        <w:i/>
        <w:color w:val="808080"/>
        <w:sz w:val="18"/>
        <w:szCs w:val="16"/>
        <w:lang w:val="ru-RU"/>
      </w:rPr>
      <w:t xml:space="preserve">   Варюхин С.Е.     </w:t>
    </w:r>
    <w:r w:rsidRPr="003135E1">
      <w:rPr>
        <w:b/>
        <w:i/>
        <w:color w:val="808080"/>
        <w:sz w:val="18"/>
        <w:szCs w:val="16"/>
        <w:lang w:val="ru-RU"/>
      </w:rPr>
      <w:t>20</w:t>
    </w:r>
    <w:r>
      <w:rPr>
        <w:b/>
        <w:i/>
        <w:color w:val="808080"/>
        <w:sz w:val="18"/>
        <w:szCs w:val="16"/>
        <w:lang w:val="ru-RU"/>
      </w:rPr>
      <w:t>21</w:t>
    </w:r>
    <w:r w:rsidRPr="003135E1">
      <w:rPr>
        <w:b/>
        <w:i/>
        <w:color w:val="808080"/>
        <w:sz w:val="18"/>
        <w:szCs w:val="16"/>
        <w:lang w:val="ru-RU"/>
      </w:rPr>
      <w:t xml:space="preserve"> г</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7" w:name="_Hlk62336391" w:displacedByCustomXml="next"/>
  <w:bookmarkStart w:id="18" w:name="_Hlk62345748" w:displacedByCustomXml="next"/>
  <w:bookmarkStart w:id="19" w:name="_Hlk62345747" w:displacedByCustomXml="next"/>
  <w:bookmarkStart w:id="20" w:name="_Hlk62344957" w:displacedByCustomXml="next"/>
  <w:bookmarkStart w:id="21" w:name="_Hlk62344956" w:displacedByCustomXml="next"/>
  <w:sdt>
    <w:sdtPr>
      <w:rPr>
        <w:rFonts w:cs="Times New Roman"/>
        <w:sz w:val="24"/>
        <w:szCs w:val="20"/>
        <w:lang w:val="ru-RU" w:eastAsia="ru-RU"/>
      </w:rPr>
      <w:id w:val="1379585292"/>
      <w:docPartObj>
        <w:docPartGallery w:val="Page Numbers (Top of Page)"/>
        <w:docPartUnique/>
      </w:docPartObj>
    </w:sdtPr>
    <w:sdtEndPr/>
    <w:sdtContent>
      <w:p w14:paraId="4A653DF0" w14:textId="77777777" w:rsidR="003135E1" w:rsidRPr="003135E1" w:rsidRDefault="004C1908" w:rsidP="003135E1">
        <w:pPr>
          <w:ind w:left="2835" w:right="-1701"/>
          <w:rPr>
            <w:b/>
            <w:i/>
            <w:color w:val="808080"/>
            <w:sz w:val="18"/>
            <w:szCs w:val="16"/>
            <w:lang w:val="ru-RU"/>
          </w:rPr>
        </w:pPr>
        <w:r>
          <w:rPr>
            <w:noProof/>
          </w:rPr>
          <w:drawing>
            <wp:anchor distT="0" distB="0" distL="360045" distR="114300" simplePos="0" relativeHeight="251660288" behindDoc="0" locked="0" layoutInCell="1" allowOverlap="1" wp14:anchorId="48875748" wp14:editId="0B2C3961">
              <wp:simplePos x="0" y="0"/>
              <wp:positionH relativeFrom="column">
                <wp:posOffset>172720</wp:posOffset>
              </wp:positionH>
              <wp:positionV relativeFrom="paragraph">
                <wp:posOffset>-19244</wp:posOffset>
              </wp:positionV>
              <wp:extent cx="1418400" cy="352800"/>
              <wp:effectExtent l="0" t="0" r="0" b="9525"/>
              <wp:wrapSquare wrapText="right"/>
              <wp:docPr id="200" name="Рисунок 200"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Рисунок 200" descr="Изображение выглядит как текст&#10;&#10;Автоматически созданное описание"/>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8400" cy="3528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0" locked="0" layoutInCell="1" allowOverlap="1" wp14:anchorId="3AA1F802" wp14:editId="72B44049">
                  <wp:simplePos x="0" y="0"/>
                  <wp:positionH relativeFrom="column">
                    <wp:posOffset>9787915</wp:posOffset>
                  </wp:positionH>
                  <wp:positionV relativeFrom="paragraph">
                    <wp:posOffset>-75919</wp:posOffset>
                  </wp:positionV>
                  <wp:extent cx="774065" cy="367665"/>
                  <wp:effectExtent l="57150" t="19050" r="83185" b="89535"/>
                  <wp:wrapNone/>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 cy="367665"/>
                            <a:chOff x="614" y="660"/>
                            <a:chExt cx="864" cy="374"/>
                          </a:xfrm>
                        </wpg:grpSpPr>
                        <wps:wsp>
                          <wps:cNvPr id="93" name="AutoShape 42"/>
                          <wps:cNvSpPr>
                            <a:spLocks noChangeArrowheads="1"/>
                          </wps:cNvSpPr>
                          <wps:spPr bwMode="auto">
                            <a:xfrm rot="-5400000">
                              <a:off x="859" y="415"/>
                              <a:ext cx="374" cy="864"/>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6" name="AutoShape 43"/>
                          <wps:cNvSpPr>
                            <a:spLocks noChangeArrowheads="1"/>
                          </wps:cNvSpPr>
                          <wps:spPr bwMode="auto">
                            <a:xfrm rot="-5400000">
                              <a:off x="898" y="451"/>
                              <a:ext cx="296" cy="792"/>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7" name="Text Box 44"/>
                          <wps:cNvSpPr txBox="1">
                            <a:spLocks noChangeArrowheads="1"/>
                          </wps:cNvSpPr>
                          <wps:spPr bwMode="auto">
                            <a:xfrm>
                              <a:off x="732" y="716"/>
                              <a:ext cx="659" cy="288"/>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6E378813" w14:textId="77777777" w:rsidR="003135E1" w:rsidRDefault="004C1908" w:rsidP="003135E1">
                                <w:r>
                                  <w:fldChar w:fldCharType="begin"/>
                                </w:r>
                                <w:r>
                                  <w:instrText>PAGE    \* MERGEFORMAT</w:instrText>
                                </w:r>
                                <w:r>
                                  <w:fldChar w:fldCharType="separate"/>
                                </w:r>
                                <w:r w:rsidRPr="005A1AD8">
                                  <w:rPr>
                                    <w:b/>
                                    <w:bCs/>
                                    <w:noProof/>
                                    <w:color w:val="FFFFFF" w:themeColor="background1"/>
                                  </w:rPr>
                                  <w:t>83</w:t>
                                </w:r>
                                <w:r>
                                  <w:rPr>
                                    <w:b/>
                                    <w:bCs/>
                                    <w:color w:val="FFFFFF" w:themeColor="background1"/>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1F802" id="Группа 91" o:spid="_x0000_s1026" style="position:absolute;left:0;text-align:left;margin-left:770.7pt;margin-top:-6pt;width:60.95pt;height:28.95pt;z-index:251659264"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itegMAAMgMAAAOAAAAZHJzL2Uyb0RvYy54bWzsV2tu1DAQ/o/EHSz/p9nsZpPdVVMEBSok&#10;HhWPA3gd5wGJHWxvs+UXEkfgItyAK8CNGI+T7LZUKgIE/GgrRXbGM575vnlkD+9um5qcCW0qJVMa&#10;HkwoEZKrrJJFSl+/enRnQYmxTGasVlKk9FwYevfo9q3Drl2JqSpVnQlNwIg0q65NaWltuwoCw0vR&#10;MHOgWiFBmCvdMAtbXQSZZh1Yb+pgOpnEQad01mrFhTHw9oEX0iO0n+eC2+d5boQldUrBN4tPjc+1&#10;ewZHh2xVaNaWFe/dYL/gRcMqCZeOph4wy8hGVz+YaiqulVG5PeCqCVSeV1xgDBBNOLkUzYlWmxZj&#10;KVZd0Y4wAbSXcPpls/zZ2akmVZbSZUiJZA1w9PXTtw/fPn79Av+fCbwGjLq2WMHRE92+bE+1DxSW&#10;TxR/a0AcXJa7feEPk3X3VGVglm2sQoy2uW6cCYiebJGK85EKsbWEw8skiSbxnBIOolmcxLBGqngJ&#10;fDqtOIwoAWEc9yTy8mGvu4hBhIpJ5LQCtvJXopu9Wy4mSDmzQ9X8HqovS9YKJMs4qAZUZwOq9yB8&#10;PEOiqYcUzw14Gg8mkeq4ZLIQ97RWXSlYBm4hBeD8noLbGKDianSJVpDpd+bRxP0h6D3Yi/kSYYvC&#10;HtAB8BlghaA59PZBY6tWG3siVEPcIqWQlDJ7AZWFdtnZE2MxIbI+fVj2hpK8qaGOzlhNwjiOk95i&#10;fxgIGWw6zVq6p4v1ocyQZcuq2q/hqBNj8C5eT5ux57Xwqi9EDukLCRGiO9g4xHGtCdwNOce5kBZD&#10;RUtw2qnlVV2PirPrFfvzTlVgUxmVp9crjxp4s5J2VG4qqfRVBmrrKQdP/fkBAR+3I3+tsnOgH4mG&#10;xgYtGKgplX5PSQftLKXm3YZpQUn9WEIKLcMocv0PN9E8mcJG70vW+xImOZhKqaXEL4+t75mbVldF&#10;CTd5tKVyWZ1X1iXMzqt+A8X1t6osvqLKZv+wypYw9qA5RXPkEbKmb03TJXjqWlOyxCYwtqZdRdxU&#10;2U2V/adVlgxV9srl8321JRHOir3JROwW3g/94Y8ONdc++ymWzKZYX0kYuyLf1Vfsxpurr+licc0U&#10;uzDA/MC7OJSGnnYzdvpx62i22/UWgNn1+p+eQOP0GScPLPzUgcUfnDj4lQefyzCFLnyP7+9xQu1+&#10;gBx9BwAA//8DAFBLAwQUAAYACAAAACEA9bMKKuIAAAAMAQAADwAAAGRycy9kb3ducmV2LnhtbEyP&#10;y2rDMBBF94X+g5hCd4ms+EHrWg4htF2FQpNC6W5iTWwTSzKWYjt/X2XVLi9zuHNusZ51x0YaXGuN&#10;BLGMgJGprGpNLeHr8LZ4AuY8GoWdNSThSg7W5f1dgbmyk/mkce9rFkqMy1FC432fc+6qhjS6pe3J&#10;hNvJDhp9iEPN1YBTKNcdX0VRxjW2JnxosKdtQ9V5f9ES3iecNrF4HXfn0/b6c0g/vneCpHx8mDcv&#10;wDzN/g+Gm35QhzI4He3FKMe6kNNEJIGVsBCrsOqGZFkcAztKSNJn4GXB/48ofwEAAP//AwBQSwEC&#10;LQAUAAYACAAAACEAtoM4kv4AAADhAQAAEwAAAAAAAAAAAAAAAAAAAAAAW0NvbnRlbnRfVHlwZXNd&#10;LnhtbFBLAQItABQABgAIAAAAIQA4/SH/1gAAAJQBAAALAAAAAAAAAAAAAAAAAC8BAABfcmVscy8u&#10;cmVsc1BLAQItABQABgAIAAAAIQCqcEitegMAAMgMAAAOAAAAAAAAAAAAAAAAAC4CAABkcnMvZTJv&#10;RG9jLnhtbFBLAQItABQABgAIAAAAIQD1swoq4gAAAAwBAAAPAAAAAAAAAAAAAAAAANQFAABkcnMv&#10;ZG93bnJldi54bWxQSwUGAAAAAAQABADzAAAA4wY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dmxQAAANsAAAAPAAAAZHJzL2Rvd25yZXYueG1sRI/NbsIw&#10;EITvlfoO1lbqrTiUip+AQVURUtWeCLlwW+IlCcTr1HZD+vYYqRLH0cx8o1msetOIjpyvLSsYDhIQ&#10;xIXVNZcK8t3mZQrCB2SNjWVS8EceVsvHhwWm2l54S10WShEh7FNUUIXQplL6oiKDfmBb4ugdrTMY&#10;onSl1A4vEW4a+ZokY2mw5rhQYUsfFRXn7NcoOORf++Kn/N5vMvc2Xnf5RJ/woNTzU/8+BxGoD/fw&#10;f/tTK5iN4PYl/gC5vAIAAP//AwBQSwECLQAUAAYACAAAACEA2+H2y+4AAACFAQAAEwAAAAAAAAAA&#10;AAAAAAAAAAAAW0NvbnRlbnRfVHlwZXNdLnhtbFBLAQItABQABgAIAAAAIQBa9CxbvwAAABUBAAAL&#10;AAAAAAAAAAAAAAAAAB8BAABfcmVscy8ucmVsc1BLAQItABQABgAIAAAAIQBmNCdmxQAAANsAAAAP&#10;AAAAAAAAAAAAAAAAAAcCAABkcnMvZG93bnJldi54bWxQSwUGAAAAAAMAAwC3AAAA+QIAAAAA&#10;" fillcolor="#65a0d7 [3032]" strokecolor="#5b9bd5 [3208]" strokeweight=".5pt">
                    <v:fill color2="#5898d4 [3176]" rotate="t" colors="0 #71a6db;.5 #559bdb;1 #438ac9" focus="100%" type="gradient">
                      <o:fill v:ext="view" type="gradientUnscaled"/>
                    </v:fill>
                    <v:stroke joinstyle="miter"/>
                  </v:roundrect>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4T+xAAAANsAAAAPAAAAZHJzL2Rvd25yZXYueG1sRI9Ba8JA&#10;FITvBf/D8gRvdWORVKOrSEUo7alpLt6e2WcSzb6Nu9uY/vtuodDjMDPfMOvtYFrRk/ONZQWzaQKC&#10;uLS64UpB8Xl4XIDwAVlja5kUfJOH7Wb0sMZM2zt/UJ+HSkQI+wwV1CF0mZS+rMmgn9qOOHpn6wyG&#10;KF0ltcN7hJtWPiVJKg02HBdq7OilpvKafxkFp+LtWN6q9+Mhd/N03xfP+oInpSbjYbcCEWgI/+G/&#10;9qtWsEzh90v8AXLzAwAA//8DAFBLAQItABQABgAIAAAAIQDb4fbL7gAAAIUBAAATAAAAAAAAAAAA&#10;AAAAAAAAAABbQ29udGVudF9UeXBlc10ueG1sUEsBAi0AFAAGAAgAAAAhAFr0LFu/AAAAFQEAAAsA&#10;AAAAAAAAAAAAAAAAHwEAAF9yZWxzLy5yZWxzUEsBAi0AFAAGAAgAAAAhAHZDhP7EAAAA2wAAAA8A&#10;AAAAAAAAAAAAAAAABwIAAGRycy9kb3ducmV2LnhtbFBLBQYAAAAAAwADALcAAAD4AgAAAAA=&#10;" fillcolor="#65a0d7 [3032]" strokecolor="#5b9bd5 [3208]" strokeweight=".5pt">
                    <v:fill color2="#5898d4 [3176]" rotate="t" colors="0 #71a6db;.5 #559bdb;1 #438ac9" focus="100%" type="gradient">
                      <o:fill v:ext="view" type="gradientUnscaled"/>
                    </v:fill>
                    <v:stroke joinstyle="miter"/>
                  </v:roundrect>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SLPxQAAANsAAAAPAAAAZHJzL2Rvd25yZXYueG1sRI9BawIx&#10;FITvhf6H8AreanaltHZrFLVYPIluRdrbY/O6Wd28LJtU039vCoUeh5n5hpnMom3FmXrfOFaQDzMQ&#10;xJXTDdcK9u+r+zEIH5A1to5JwQ95mE1vbyZYaHfhHZ3LUIsEYV+gAhNCV0jpK0MW/dB1xMn7cr3F&#10;kGRfS93jJcFtK0dZ9igtNpwWDHa0NFSdym+rAONh+/YQ4+e6KV8/7MLkfNzkSg3u4vwFRKAY/sN/&#10;7bVW8PwEv1/SD5DTKwAAAP//AwBQSwECLQAUAAYACAAAACEA2+H2y+4AAACFAQAAEwAAAAAAAAAA&#10;AAAAAAAAAAAAW0NvbnRlbnRfVHlwZXNdLnhtbFBLAQItABQABgAIAAAAIQBa9CxbvwAAABUBAAAL&#10;AAAAAAAAAAAAAAAAAB8BAABfcmVscy8ucmVsc1BLAQItABQABgAIAAAAIQAniSLPxQAAANsAAAAP&#10;AAAAAAAAAAAAAAAAAAcCAABkcnMvZG93bnJldi54bWxQSwUGAAAAAAMAAwC3AAAA+QIAAAAA&#10;" fillcolor="#65a0d7 [3032]" strokecolor="#5b9bd5 [3208]" strokeweight=".5pt">
                    <v:fill color2="#5898d4 [3176]" rotate="t" colors="0 #71a6db;.5 #559bdb;1 #438ac9" focus="100%" type="gradient">
                      <o:fill v:ext="view" type="gradientUnscaled"/>
                    </v:fill>
                    <v:textbox inset="0,0,0,0">
                      <w:txbxContent>
                        <w:p w14:paraId="6E378813" w14:textId="77777777" w:rsidR="003135E1" w:rsidRDefault="004C1908" w:rsidP="003135E1">
                          <w:r>
                            <w:fldChar w:fldCharType="begin"/>
                          </w:r>
                          <w:r>
                            <w:instrText>PAGE    \* MERGEFORMAT</w:instrText>
                          </w:r>
                          <w:r>
                            <w:fldChar w:fldCharType="separate"/>
                          </w:r>
                          <w:r w:rsidRPr="005A1AD8">
                            <w:rPr>
                              <w:b/>
                              <w:bCs/>
                              <w:noProof/>
                              <w:color w:val="FFFFFF" w:themeColor="background1"/>
                            </w:rPr>
                            <w:t>83</w:t>
                          </w:r>
                          <w:r>
                            <w:rPr>
                              <w:b/>
                              <w:bCs/>
                              <w:color w:val="FFFFFF" w:themeColor="background1"/>
                            </w:rPr>
                            <w:fldChar w:fldCharType="end"/>
                          </w:r>
                        </w:p>
                      </w:txbxContent>
                    </v:textbox>
                  </v:shape>
                </v:group>
              </w:pict>
            </mc:Fallback>
          </mc:AlternateContent>
        </w:r>
        <w:r w:rsidRPr="003135E1">
          <w:rPr>
            <w:b/>
            <w:i/>
            <w:color w:val="808080"/>
            <w:sz w:val="20"/>
            <w:szCs w:val="16"/>
            <w:lang w:val="ru-RU"/>
          </w:rPr>
          <w:t xml:space="preserve">Программа МВА </w:t>
        </w:r>
        <w:r w:rsidRPr="003135E1">
          <w:rPr>
            <w:b/>
            <w:i/>
            <w:color w:val="808080"/>
            <w:sz w:val="20"/>
            <w:szCs w:val="16"/>
            <w:lang w:val="ru-RU"/>
          </w:rPr>
          <w:tab/>
        </w:r>
        <w:r w:rsidRPr="003135E1">
          <w:rPr>
            <w:b/>
            <w:i/>
            <w:color w:val="808080"/>
            <w:sz w:val="18"/>
            <w:szCs w:val="16"/>
            <w:lang w:val="ru-RU"/>
          </w:rPr>
          <w:t xml:space="preserve"> </w:t>
        </w:r>
        <w:r>
          <w:rPr>
            <w:b/>
            <w:i/>
            <w:color w:val="808080"/>
            <w:sz w:val="18"/>
            <w:szCs w:val="16"/>
            <w:lang w:val="ru-RU"/>
          </w:rPr>
          <w:tab/>
        </w:r>
        <w:r>
          <w:rPr>
            <w:b/>
            <w:i/>
            <w:color w:val="808080"/>
            <w:sz w:val="18"/>
            <w:szCs w:val="16"/>
            <w:lang w:val="ru-RU"/>
          </w:rPr>
          <w:tab/>
        </w:r>
        <w:r>
          <w:rPr>
            <w:b/>
            <w:i/>
            <w:color w:val="808080"/>
            <w:sz w:val="18"/>
            <w:szCs w:val="16"/>
            <w:lang w:val="ru-RU"/>
          </w:rPr>
          <w:tab/>
        </w:r>
        <w:r>
          <w:rPr>
            <w:b/>
            <w:i/>
            <w:color w:val="808080"/>
            <w:sz w:val="18"/>
            <w:szCs w:val="16"/>
            <w:lang w:val="ru-RU"/>
          </w:rPr>
          <w:tab/>
        </w:r>
        <w:r w:rsidRPr="003135E1">
          <w:rPr>
            <w:b/>
            <w:i/>
            <w:color w:val="808080"/>
            <w:sz w:val="16"/>
            <w:szCs w:val="16"/>
            <w:lang w:val="ru-RU"/>
          </w:rPr>
          <w:tab/>
        </w:r>
      </w:p>
      <w:p w14:paraId="29060471" w14:textId="77777777" w:rsidR="003135E1" w:rsidRPr="003135E1" w:rsidRDefault="004C1908" w:rsidP="003135E1">
        <w:pPr>
          <w:ind w:left="2835" w:right="-1701"/>
          <w:rPr>
            <w:b/>
            <w:i/>
            <w:color w:val="808080"/>
            <w:sz w:val="16"/>
            <w:szCs w:val="16"/>
            <w:lang w:val="ru-RU"/>
          </w:rPr>
        </w:pPr>
        <w:r w:rsidRPr="003135E1">
          <w:rPr>
            <w:b/>
            <w:i/>
            <w:color w:val="808080"/>
            <w:sz w:val="16"/>
            <w:szCs w:val="16"/>
            <w:lang w:val="ru-RU"/>
          </w:rPr>
          <w:t xml:space="preserve">Центр программ развития </w:t>
        </w:r>
        <w:r w:rsidRPr="003135E1">
          <w:rPr>
            <w:b/>
            <w:i/>
            <w:color w:val="808080"/>
            <w:sz w:val="16"/>
            <w:szCs w:val="16"/>
            <w:lang w:val="ru-RU"/>
          </w:rPr>
          <w:t>руководителей</w:t>
        </w:r>
      </w:p>
      <w:p w14:paraId="66E53E3D" w14:textId="77777777" w:rsidR="003135E1" w:rsidRDefault="004C1908" w:rsidP="003135E1">
        <w:pPr>
          <w:pStyle w:val="BodyText21113"/>
          <w:ind w:right="-864"/>
          <w:jc w:val="right"/>
        </w:pPr>
      </w:p>
    </w:sdtContent>
  </w:sdt>
  <w:p w14:paraId="0391862D" w14:textId="77777777" w:rsidR="00C52AEE" w:rsidRDefault="004C1908" w:rsidP="000A78C7">
    <w:pPr>
      <w:pStyle w:val="BodyText21113"/>
      <w:tabs>
        <w:tab w:val="left" w:pos="1334"/>
        <w:tab w:val="right" w:pos="10928"/>
      </w:tabs>
      <w:ind w:right="-864"/>
      <w:jc w:val="left"/>
    </w:pPr>
  </w:p>
  <w:p w14:paraId="00D521ED" w14:textId="77777777" w:rsidR="00C52AEE" w:rsidRPr="003135E1" w:rsidRDefault="004C1908" w:rsidP="000A78C7">
    <w:pPr>
      <w:pStyle w:val="a7"/>
      <w:jc w:val="center"/>
      <w:rPr>
        <w:rFonts w:ascii="Arial Narrow" w:hAnsi="Arial Narrow" w:cs="Arial Narrow"/>
        <w:b/>
        <w:bCs/>
        <w:color w:val="808080"/>
        <w:sz w:val="28"/>
        <w:szCs w:val="28"/>
        <w:lang w:val="ru-RU"/>
      </w:rPr>
    </w:pPr>
    <w:r w:rsidRPr="00C4477C">
      <w:rPr>
        <w:rStyle w:val="BodyText214"/>
        <w:rFonts w:ascii="Arial Narrow" w:hAnsi="Arial Narrow" w:cs="Arial Narrow"/>
        <w:b/>
        <w:bCs/>
        <w:color w:val="808080"/>
        <w:sz w:val="28"/>
        <w:szCs w:val="28"/>
      </w:rPr>
      <w:t xml:space="preserve"> </w:t>
    </w:r>
    <w:r w:rsidRPr="00C4477C">
      <w:rPr>
        <w:rStyle w:val="a9"/>
        <w:rFonts w:ascii="Arial Narrow" w:hAnsi="Arial Narrow" w:cs="Arial Narrow"/>
        <w:b/>
        <w:bCs/>
        <w:color w:val="808080"/>
        <w:sz w:val="28"/>
        <w:szCs w:val="28"/>
        <w:lang w:val="ru-RU"/>
      </w:rPr>
      <w:t xml:space="preserve">Курс:  </w:t>
    </w:r>
    <w:r>
      <w:rPr>
        <w:rFonts w:ascii="Arial Narrow" w:hAnsi="Arial Narrow" w:cs="Arial Narrow"/>
        <w:b/>
        <w:bCs/>
        <w:color w:val="808080"/>
        <w:sz w:val="28"/>
        <w:szCs w:val="28"/>
        <w:lang w:val="ru-RU"/>
      </w:rPr>
      <w:t>КОЛИЧЕСТВЕННЫЕ МЕТОДЫ В МЕНЕДЖМЕНТЕ</w:t>
    </w:r>
  </w:p>
  <w:p w14:paraId="0B832FB5" w14:textId="77777777" w:rsidR="00C52AEE" w:rsidRPr="00C4477C" w:rsidRDefault="004C1908" w:rsidP="000A78C7">
    <w:pPr>
      <w:jc w:val="center"/>
      <w:rPr>
        <w:b/>
        <w:bCs/>
        <w:color w:val="808080"/>
        <w:u w:val="single"/>
        <w:lang w:val="ru-RU"/>
      </w:rPr>
    </w:pPr>
    <w:r>
      <w:rPr>
        <w:rFonts w:ascii="Arial Narrow" w:hAnsi="Arial Narrow" w:cs="Arial Narrow"/>
        <w:b/>
        <w:bCs/>
        <w:color w:val="808080"/>
        <w:u w:val="single"/>
        <w:lang w:val="ru-RU"/>
      </w:rPr>
      <w:t>Обязательное задание</w:t>
    </w:r>
    <w:r w:rsidRPr="00C4477C">
      <w:rPr>
        <w:rFonts w:ascii="Arial Narrow" w:hAnsi="Arial Narrow" w:cs="Arial Narrow"/>
        <w:b/>
        <w:bCs/>
        <w:color w:val="808080"/>
        <w:u w:val="single"/>
        <w:lang w:val="ru-RU"/>
      </w:rPr>
      <w:t xml:space="preserve">  </w:t>
    </w:r>
    <w:r w:rsidRPr="00C4477C">
      <w:rPr>
        <w:b/>
        <w:bCs/>
        <w:color w:val="808080"/>
        <w:u w:val="single"/>
        <w:lang w:val="ru-RU"/>
      </w:rPr>
      <w:t xml:space="preserve"> </w:t>
    </w:r>
  </w:p>
  <w:p w14:paraId="42C9E57B" w14:textId="77777777" w:rsidR="00C52AEE" w:rsidRPr="00DB21BB" w:rsidRDefault="004C1908" w:rsidP="000A78C7">
    <w:pPr>
      <w:rPr>
        <w:b/>
        <w:bCs/>
        <w:color w:val="808080"/>
        <w:sz w:val="20"/>
        <w:szCs w:val="20"/>
        <w:u w:val="single"/>
        <w:lang w:val="ru-RU"/>
      </w:rPr>
    </w:pPr>
    <w:r>
      <w:rPr>
        <w:b/>
        <w:bCs/>
        <w:color w:val="808080"/>
        <w:sz w:val="20"/>
        <w:szCs w:val="20"/>
        <w:lang w:val="ru-RU"/>
      </w:rPr>
      <w:t xml:space="preserve">Обязательное задание (задание №1) можно взять </w:t>
    </w:r>
    <w:r w:rsidRPr="00066B8B">
      <w:rPr>
        <w:b/>
        <w:bCs/>
        <w:color w:val="808080"/>
        <w:sz w:val="20"/>
        <w:szCs w:val="20"/>
        <w:lang w:val="ru-RU"/>
      </w:rPr>
      <w:t>на</w:t>
    </w:r>
    <w:r>
      <w:rPr>
        <w:b/>
        <w:bCs/>
        <w:color w:val="808080"/>
        <w:sz w:val="20"/>
        <w:szCs w:val="20"/>
        <w:lang w:val="ru-RU"/>
      </w:rPr>
      <w:t xml:space="preserve"> странице</w:t>
    </w:r>
    <w:r w:rsidRPr="00066B8B">
      <w:rPr>
        <w:b/>
        <w:bCs/>
        <w:color w:val="808080"/>
        <w:sz w:val="20"/>
        <w:szCs w:val="20"/>
        <w:lang w:val="ru-RU"/>
      </w:rPr>
      <w:t xml:space="preserve"> </w:t>
    </w:r>
    <w:r w:rsidRPr="004E283F">
      <w:rPr>
        <w:b/>
        <w:bCs/>
        <w:color w:val="808080"/>
        <w:sz w:val="20"/>
        <w:szCs w:val="20"/>
        <w:u w:val="single"/>
        <w:lang w:val="ru-RU"/>
      </w:rPr>
      <w:t>www.hcxl.net/</w:t>
    </w:r>
    <w:r>
      <w:rPr>
        <w:b/>
        <w:bCs/>
        <w:color w:val="808080"/>
        <w:sz w:val="20"/>
        <w:szCs w:val="20"/>
        <w:u w:val="single"/>
      </w:rPr>
      <w:t>hseqmm</w:t>
    </w:r>
    <w:r>
      <w:rPr>
        <w:b/>
        <w:bCs/>
        <w:color w:val="808080"/>
        <w:sz w:val="20"/>
        <w:szCs w:val="20"/>
        <w:u w:val="single"/>
        <w:lang w:val="ru-RU"/>
      </w:rPr>
      <w:t>21</w:t>
    </w:r>
    <w:r w:rsidRPr="004E283F">
      <w:rPr>
        <w:b/>
        <w:bCs/>
        <w:color w:val="808080"/>
        <w:sz w:val="20"/>
        <w:szCs w:val="20"/>
        <w:u w:val="single"/>
        <w:lang w:val="ru-RU"/>
      </w:rPr>
      <w:t>.html</w:t>
    </w:r>
    <w:r w:rsidRPr="004E283F">
      <w:rPr>
        <w:b/>
        <w:bCs/>
        <w:color w:val="808080"/>
        <w:sz w:val="20"/>
        <w:szCs w:val="20"/>
        <w:lang w:val="ru-RU"/>
      </w:rPr>
      <w:t xml:space="preserve"> </w:t>
    </w:r>
    <w:r w:rsidRPr="00C13129">
      <w:rPr>
        <w:b/>
        <w:bCs/>
        <w:color w:val="808080"/>
        <w:sz w:val="20"/>
        <w:szCs w:val="20"/>
        <w:lang w:val="ru-RU"/>
      </w:rPr>
      <w:t xml:space="preserve">по номеру </w:t>
    </w:r>
    <w:r>
      <w:rPr>
        <w:b/>
        <w:bCs/>
        <w:color w:val="808080"/>
        <w:sz w:val="20"/>
        <w:szCs w:val="20"/>
        <w:lang w:val="ru-RU"/>
      </w:rPr>
      <w:t xml:space="preserve">полученного </w:t>
    </w:r>
    <w:r w:rsidRPr="00C13129">
      <w:rPr>
        <w:b/>
        <w:bCs/>
        <w:color w:val="808080"/>
        <w:sz w:val="20"/>
        <w:szCs w:val="20"/>
        <w:lang w:val="ru-RU"/>
      </w:rPr>
      <w:t>варианта</w:t>
    </w:r>
    <w:r>
      <w:rPr>
        <w:b/>
        <w:bCs/>
        <w:color w:val="808080"/>
        <w:sz w:val="20"/>
        <w:szCs w:val="20"/>
        <w:lang w:val="ru-RU"/>
      </w:rPr>
      <w:t xml:space="preserve">. Нужно решить одну задачу из двух.  Бонусное </w:t>
    </w:r>
    <w:r>
      <w:rPr>
        <w:b/>
        <w:bCs/>
        <w:color w:val="808080"/>
        <w:sz w:val="20"/>
        <w:szCs w:val="20"/>
        <w:lang w:val="ru-RU"/>
      </w:rPr>
      <w:t>задание №2</w:t>
    </w:r>
    <w:r w:rsidRPr="00A344CB">
      <w:rPr>
        <w:b/>
        <w:bCs/>
        <w:color w:val="808080"/>
        <w:sz w:val="20"/>
        <w:szCs w:val="20"/>
        <w:lang w:val="ru-RU"/>
      </w:rPr>
      <w:t xml:space="preserve">  - собственный проект</w:t>
    </w:r>
    <w:r>
      <w:rPr>
        <w:b/>
        <w:bCs/>
        <w:color w:val="808080"/>
        <w:sz w:val="20"/>
        <w:szCs w:val="20"/>
        <w:lang w:val="ru-RU"/>
      </w:rPr>
      <w:t>.</w:t>
    </w:r>
  </w:p>
  <w:bookmarkEnd w:id="17"/>
  <w:p w14:paraId="567583E6" w14:textId="77777777" w:rsidR="00C52AEE" w:rsidRPr="00637798" w:rsidRDefault="004C1908" w:rsidP="000A78C7">
    <w:pPr>
      <w:jc w:val="right"/>
      <w:rPr>
        <w:b/>
        <w:bCs/>
        <w:color w:val="808080"/>
        <w:sz w:val="20"/>
        <w:szCs w:val="20"/>
        <w:lang w:val="ru-RU"/>
      </w:rPr>
    </w:pPr>
    <w:r>
      <w:rPr>
        <w:b/>
        <w:bCs/>
        <w:color w:val="808080"/>
        <w:sz w:val="20"/>
        <w:szCs w:val="20"/>
        <w:lang w:val="ru-RU"/>
      </w:rPr>
      <w:t xml:space="preserve"> </w:t>
    </w:r>
    <w:bookmarkEnd w:id="21"/>
    <w:bookmarkEnd w:id="20"/>
    <w:bookmarkEnd w:id="19"/>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1B4168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A26B03"/>
    <w:multiLevelType w:val="hybridMultilevel"/>
    <w:tmpl w:val="54D6157A"/>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411DB3"/>
    <w:multiLevelType w:val="multilevel"/>
    <w:tmpl w:val="BDD87870"/>
    <w:styleLink w:val="38"/>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8F53B7"/>
    <w:multiLevelType w:val="hybridMultilevel"/>
    <w:tmpl w:val="04190019"/>
    <w:styleLink w:val="124"/>
    <w:lvl w:ilvl="0" w:tplc="04190019">
      <w:start w:val="1"/>
      <w:numFmt w:val="lowerLetter"/>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15:restartNumberingAfterBreak="0">
    <w:nsid w:val="18B352B4"/>
    <w:multiLevelType w:val="multilevel"/>
    <w:tmpl w:val="BDD87870"/>
    <w:styleLink w:val="66"/>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2E348B"/>
    <w:multiLevelType w:val="hybridMultilevel"/>
    <w:tmpl w:val="07D24224"/>
    <w:styleLink w:val="54"/>
    <w:lvl w:ilvl="0" w:tplc="508806A0">
      <w:start w:val="1"/>
      <w:numFmt w:val="lowerLett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15:restartNumberingAfterBreak="0">
    <w:nsid w:val="39280352"/>
    <w:multiLevelType w:val="hybridMultilevel"/>
    <w:tmpl w:val="108052A6"/>
    <w:styleLink w:val="246"/>
    <w:lvl w:ilvl="0" w:tplc="E52C4F68">
      <w:start w:val="1"/>
      <w:numFmt w:val="lowerLetter"/>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7" w15:restartNumberingAfterBreak="0">
    <w:nsid w:val="3CC80D8E"/>
    <w:multiLevelType w:val="hybridMultilevel"/>
    <w:tmpl w:val="1C10E618"/>
    <w:styleLink w:val="146"/>
    <w:lvl w:ilvl="0" w:tplc="508806A0">
      <w:start w:val="1"/>
      <w:numFmt w:val="lowerLetter"/>
      <w:lvlText w:val="%1."/>
      <w:lvlJc w:val="left"/>
      <w:pPr>
        <w:tabs>
          <w:tab w:val="num" w:pos="502"/>
        </w:tabs>
        <w:ind w:left="502" w:hanging="360"/>
      </w:pPr>
      <w:rPr>
        <w:rFonts w:cs="Times New Roman" w:hint="default"/>
      </w:rPr>
    </w:lvl>
    <w:lvl w:ilvl="1" w:tplc="04190019">
      <w:start w:val="1"/>
      <w:numFmt w:val="lowerLetter"/>
      <w:lvlText w:val="%2."/>
      <w:lvlJc w:val="left"/>
      <w:pPr>
        <w:tabs>
          <w:tab w:val="num" w:pos="1582"/>
        </w:tabs>
        <w:ind w:left="1582" w:hanging="360"/>
      </w:pPr>
      <w:rPr>
        <w:rFonts w:cs="Times New Roman"/>
      </w:rPr>
    </w:lvl>
    <w:lvl w:ilvl="2" w:tplc="0419001B">
      <w:start w:val="1"/>
      <w:numFmt w:val="lowerRoman"/>
      <w:lvlText w:val="%3."/>
      <w:lvlJc w:val="right"/>
      <w:pPr>
        <w:tabs>
          <w:tab w:val="num" w:pos="2302"/>
        </w:tabs>
        <w:ind w:left="2302" w:hanging="18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lowerLetter"/>
      <w:lvlText w:val="%5."/>
      <w:lvlJc w:val="left"/>
      <w:pPr>
        <w:tabs>
          <w:tab w:val="num" w:pos="3742"/>
        </w:tabs>
        <w:ind w:left="3742" w:hanging="360"/>
      </w:pPr>
      <w:rPr>
        <w:rFonts w:cs="Times New Roman"/>
      </w:rPr>
    </w:lvl>
    <w:lvl w:ilvl="5" w:tplc="0419001B">
      <w:start w:val="1"/>
      <w:numFmt w:val="lowerRoman"/>
      <w:lvlText w:val="%6."/>
      <w:lvlJc w:val="right"/>
      <w:pPr>
        <w:tabs>
          <w:tab w:val="num" w:pos="4462"/>
        </w:tabs>
        <w:ind w:left="4462" w:hanging="18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lowerLetter"/>
      <w:lvlText w:val="%8."/>
      <w:lvlJc w:val="left"/>
      <w:pPr>
        <w:tabs>
          <w:tab w:val="num" w:pos="5902"/>
        </w:tabs>
        <w:ind w:left="5902" w:hanging="360"/>
      </w:pPr>
      <w:rPr>
        <w:rFonts w:cs="Times New Roman"/>
      </w:rPr>
    </w:lvl>
    <w:lvl w:ilvl="8" w:tplc="0419001B">
      <w:start w:val="1"/>
      <w:numFmt w:val="lowerRoman"/>
      <w:lvlText w:val="%9."/>
      <w:lvlJc w:val="right"/>
      <w:pPr>
        <w:tabs>
          <w:tab w:val="num" w:pos="6622"/>
        </w:tabs>
        <w:ind w:left="6622" w:hanging="180"/>
      </w:pPr>
      <w:rPr>
        <w:rFonts w:cs="Times New Roman"/>
      </w:rPr>
    </w:lvl>
  </w:abstractNum>
  <w:abstractNum w:abstractNumId="8" w15:restartNumberingAfterBreak="0">
    <w:nsid w:val="426F529B"/>
    <w:multiLevelType w:val="hybridMultilevel"/>
    <w:tmpl w:val="C8527C36"/>
    <w:lvl w:ilvl="0" w:tplc="FDEE4B1C">
      <w:start w:val="1"/>
      <w:numFmt w:val="lowerLetter"/>
      <w:pStyle w:val="VSEListabc"/>
      <w:lvlText w:val="%1."/>
      <w:lvlJc w:val="left"/>
      <w:pPr>
        <w:tabs>
          <w:tab w:val="num" w:pos="903"/>
        </w:tabs>
        <w:ind w:left="903" w:hanging="301"/>
      </w:pPr>
      <w:rPr>
        <w:rFonts w:hint="default"/>
      </w:rPr>
    </w:lvl>
    <w:lvl w:ilvl="1" w:tplc="04190019" w:tentative="1">
      <w:start w:val="1"/>
      <w:numFmt w:val="lowerLetter"/>
      <w:lvlText w:val="%2."/>
      <w:lvlJc w:val="left"/>
      <w:pPr>
        <w:tabs>
          <w:tab w:val="num" w:pos="1322"/>
        </w:tabs>
        <w:ind w:left="1322" w:hanging="360"/>
      </w:pPr>
    </w:lvl>
    <w:lvl w:ilvl="2" w:tplc="0419001B" w:tentative="1">
      <w:start w:val="1"/>
      <w:numFmt w:val="lowerRoman"/>
      <w:lvlText w:val="%3."/>
      <w:lvlJc w:val="right"/>
      <w:pPr>
        <w:tabs>
          <w:tab w:val="num" w:pos="2042"/>
        </w:tabs>
        <w:ind w:left="2042" w:hanging="180"/>
      </w:pPr>
    </w:lvl>
    <w:lvl w:ilvl="3" w:tplc="0419000F" w:tentative="1">
      <w:start w:val="1"/>
      <w:numFmt w:val="decimal"/>
      <w:lvlText w:val="%4."/>
      <w:lvlJc w:val="left"/>
      <w:pPr>
        <w:tabs>
          <w:tab w:val="num" w:pos="2762"/>
        </w:tabs>
        <w:ind w:left="2762" w:hanging="360"/>
      </w:pPr>
    </w:lvl>
    <w:lvl w:ilvl="4" w:tplc="04190019" w:tentative="1">
      <w:start w:val="1"/>
      <w:numFmt w:val="lowerLetter"/>
      <w:lvlText w:val="%5."/>
      <w:lvlJc w:val="left"/>
      <w:pPr>
        <w:tabs>
          <w:tab w:val="num" w:pos="3482"/>
        </w:tabs>
        <w:ind w:left="3482" w:hanging="360"/>
      </w:pPr>
    </w:lvl>
    <w:lvl w:ilvl="5" w:tplc="0419001B" w:tentative="1">
      <w:start w:val="1"/>
      <w:numFmt w:val="lowerRoman"/>
      <w:lvlText w:val="%6."/>
      <w:lvlJc w:val="right"/>
      <w:pPr>
        <w:tabs>
          <w:tab w:val="num" w:pos="4202"/>
        </w:tabs>
        <w:ind w:left="4202" w:hanging="180"/>
      </w:pPr>
    </w:lvl>
    <w:lvl w:ilvl="6" w:tplc="0419000F" w:tentative="1">
      <w:start w:val="1"/>
      <w:numFmt w:val="decimal"/>
      <w:lvlText w:val="%7."/>
      <w:lvlJc w:val="left"/>
      <w:pPr>
        <w:tabs>
          <w:tab w:val="num" w:pos="4922"/>
        </w:tabs>
        <w:ind w:left="4922" w:hanging="360"/>
      </w:pPr>
    </w:lvl>
    <w:lvl w:ilvl="7" w:tplc="04190019" w:tentative="1">
      <w:start w:val="1"/>
      <w:numFmt w:val="lowerLetter"/>
      <w:lvlText w:val="%8."/>
      <w:lvlJc w:val="left"/>
      <w:pPr>
        <w:tabs>
          <w:tab w:val="num" w:pos="5642"/>
        </w:tabs>
        <w:ind w:left="5642" w:hanging="360"/>
      </w:pPr>
    </w:lvl>
    <w:lvl w:ilvl="8" w:tplc="0419001B" w:tentative="1">
      <w:start w:val="1"/>
      <w:numFmt w:val="lowerRoman"/>
      <w:lvlText w:val="%9."/>
      <w:lvlJc w:val="right"/>
      <w:pPr>
        <w:tabs>
          <w:tab w:val="num" w:pos="6362"/>
        </w:tabs>
        <w:ind w:left="6362" w:hanging="180"/>
      </w:pPr>
    </w:lvl>
  </w:abstractNum>
  <w:abstractNum w:abstractNumId="9" w15:restartNumberingAfterBreak="0">
    <w:nsid w:val="42F157CF"/>
    <w:multiLevelType w:val="hybridMultilevel"/>
    <w:tmpl w:val="E03A9DC8"/>
    <w:styleLink w:val="44"/>
    <w:lvl w:ilvl="0" w:tplc="0419000F">
      <w:start w:val="1"/>
      <w:numFmt w:val="lowerLetter"/>
      <w:lvlText w:val="%1."/>
      <w:lvlJc w:val="left"/>
      <w:pPr>
        <w:tabs>
          <w:tab w:val="num" w:pos="2770"/>
        </w:tabs>
        <w:ind w:left="277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49697494"/>
    <w:multiLevelType w:val="hybridMultilevel"/>
    <w:tmpl w:val="04190019"/>
    <w:styleLink w:val="34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57C42C9"/>
    <w:multiLevelType w:val="hybridMultilevel"/>
    <w:tmpl w:val="A858B1D0"/>
    <w:styleLink w:val="225"/>
    <w:lvl w:ilvl="0" w:tplc="5C5831C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5ADC7D6F"/>
    <w:multiLevelType w:val="hybridMultilevel"/>
    <w:tmpl w:val="5C5831CC"/>
    <w:styleLink w:val="324"/>
    <w:lvl w:ilvl="0" w:tplc="5C5831CC">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87563B5"/>
    <w:multiLevelType w:val="multilevel"/>
    <w:tmpl w:val="4AD68178"/>
    <w:styleLink w:val="76"/>
    <w:lvl w:ilvl="0">
      <w:start w:val="1"/>
      <w:numFmt w:val="lowerLetter"/>
      <w:lvlText w:val="%1."/>
      <w:lvlJc w:val="left"/>
      <w:pPr>
        <w:tabs>
          <w:tab w:val="num" w:pos="720"/>
        </w:tabs>
        <w:ind w:left="720" w:hanging="360"/>
      </w:pPr>
      <w:rPr>
        <w:rFonts w:cs="Times New Roman" w:hint="default"/>
        <w:sz w:val="24"/>
        <w:szCs w:val="24"/>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4" w15:restartNumberingAfterBreak="0">
    <w:nsid w:val="7CE12102"/>
    <w:multiLevelType w:val="hybridMultilevel"/>
    <w:tmpl w:val="F9C6B388"/>
    <w:styleLink w:val="74"/>
    <w:lvl w:ilvl="0" w:tplc="2802189E">
      <w:start w:val="1"/>
      <w:numFmt w:val="lowerLetter"/>
      <w:lvlText w:val="%1."/>
      <w:lvlJc w:val="left"/>
      <w:pPr>
        <w:tabs>
          <w:tab w:val="num" w:pos="720"/>
        </w:tabs>
        <w:ind w:left="720" w:hanging="360"/>
      </w:pPr>
      <w:rPr>
        <w:rFonts w:cs="Times New Roman"/>
      </w:rPr>
    </w:lvl>
    <w:lvl w:ilvl="1" w:tplc="D25A6FA6">
      <w:start w:val="1"/>
      <w:numFmt w:val="lowerLetter"/>
      <w:lvlText w:val="%2."/>
      <w:lvlJc w:val="left"/>
      <w:pPr>
        <w:tabs>
          <w:tab w:val="num" w:pos="1440"/>
        </w:tabs>
        <w:ind w:left="1440" w:hanging="360"/>
      </w:pPr>
      <w:rPr>
        <w:rFonts w:cs="Times New Roman"/>
      </w:rPr>
    </w:lvl>
    <w:lvl w:ilvl="2" w:tplc="B198B452">
      <w:start w:val="1"/>
      <w:numFmt w:val="lowerRoman"/>
      <w:lvlText w:val="%3."/>
      <w:lvlJc w:val="right"/>
      <w:pPr>
        <w:tabs>
          <w:tab w:val="num" w:pos="2160"/>
        </w:tabs>
        <w:ind w:left="2160" w:hanging="180"/>
      </w:pPr>
      <w:rPr>
        <w:rFonts w:cs="Times New Roman"/>
      </w:rPr>
    </w:lvl>
    <w:lvl w:ilvl="3" w:tplc="29701CDC">
      <w:start w:val="1"/>
      <w:numFmt w:val="decimal"/>
      <w:lvlText w:val="%4."/>
      <w:lvlJc w:val="left"/>
      <w:pPr>
        <w:tabs>
          <w:tab w:val="num" w:pos="2880"/>
        </w:tabs>
        <w:ind w:left="2880" w:hanging="360"/>
      </w:pPr>
      <w:rPr>
        <w:rFonts w:cs="Times New Roman"/>
      </w:rPr>
    </w:lvl>
    <w:lvl w:ilvl="4" w:tplc="650CEA9E">
      <w:start w:val="1"/>
      <w:numFmt w:val="lowerLetter"/>
      <w:lvlText w:val="%5."/>
      <w:lvlJc w:val="left"/>
      <w:pPr>
        <w:tabs>
          <w:tab w:val="num" w:pos="3600"/>
        </w:tabs>
        <w:ind w:left="3600" w:hanging="360"/>
      </w:pPr>
      <w:rPr>
        <w:rFonts w:cs="Times New Roman"/>
      </w:rPr>
    </w:lvl>
    <w:lvl w:ilvl="5" w:tplc="4E6ACCA4">
      <w:start w:val="1"/>
      <w:numFmt w:val="lowerRoman"/>
      <w:lvlText w:val="%6."/>
      <w:lvlJc w:val="right"/>
      <w:pPr>
        <w:tabs>
          <w:tab w:val="num" w:pos="4320"/>
        </w:tabs>
        <w:ind w:left="4320" w:hanging="180"/>
      </w:pPr>
      <w:rPr>
        <w:rFonts w:cs="Times New Roman"/>
      </w:rPr>
    </w:lvl>
    <w:lvl w:ilvl="6" w:tplc="4432877C">
      <w:start w:val="1"/>
      <w:numFmt w:val="decimal"/>
      <w:lvlText w:val="%7."/>
      <w:lvlJc w:val="left"/>
      <w:pPr>
        <w:tabs>
          <w:tab w:val="num" w:pos="5040"/>
        </w:tabs>
        <w:ind w:left="5040" w:hanging="360"/>
      </w:pPr>
      <w:rPr>
        <w:rFonts w:cs="Times New Roman"/>
      </w:rPr>
    </w:lvl>
    <w:lvl w:ilvl="7" w:tplc="44F01E26">
      <w:start w:val="1"/>
      <w:numFmt w:val="lowerLetter"/>
      <w:lvlText w:val="%8."/>
      <w:lvlJc w:val="left"/>
      <w:pPr>
        <w:tabs>
          <w:tab w:val="num" w:pos="5760"/>
        </w:tabs>
        <w:ind w:left="5760" w:hanging="360"/>
      </w:pPr>
      <w:rPr>
        <w:rFonts w:cs="Times New Roman"/>
      </w:rPr>
    </w:lvl>
    <w:lvl w:ilvl="8" w:tplc="E3524D64">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9"/>
  </w:num>
  <w:num w:numId="4">
    <w:abstractNumId w:val="5"/>
  </w:num>
  <w:num w:numId="5">
    <w:abstractNumId w:val="14"/>
  </w:num>
  <w:num w:numId="6">
    <w:abstractNumId w:val="2"/>
  </w:num>
  <w:num w:numId="7">
    <w:abstractNumId w:val="4"/>
  </w:num>
  <w:num w:numId="8">
    <w:abstractNumId w:val="13"/>
  </w:num>
  <w:num w:numId="9">
    <w:abstractNumId w:val="3"/>
  </w:num>
  <w:num w:numId="10">
    <w:abstractNumId w:val="8"/>
  </w:num>
  <w:num w:numId="11">
    <w:abstractNumId w:val="12"/>
  </w:num>
  <w:num w:numId="12">
    <w:abstractNumId w:val="0"/>
  </w:num>
  <w:num w:numId="13">
    <w:abstractNumId w:val="10"/>
  </w:num>
  <w:num w:numId="14">
    <w:abstractNumId w:val="11"/>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08"/>
    <w:rsid w:val="00094418"/>
    <w:rsid w:val="003633C8"/>
    <w:rsid w:val="004C1908"/>
    <w:rsid w:val="007A1E08"/>
    <w:rsid w:val="00964058"/>
    <w:rsid w:val="00A96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6DA70"/>
  <w15:chartTrackingRefBased/>
  <w15:docId w15:val="{BECCA5DC-7A5F-417F-A8D3-DA4DF960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C1908"/>
    <w:pPr>
      <w:spacing w:after="0" w:line="240" w:lineRule="auto"/>
      <w:jc w:val="both"/>
    </w:pPr>
    <w:rPr>
      <w:rFonts w:ascii="Calibri" w:hAnsi="Calibri" w:cs="Calibri"/>
      <w:lang w:val="en-US"/>
    </w:rPr>
  </w:style>
  <w:style w:type="paragraph" w:styleId="1">
    <w:name w:val="heading 1"/>
    <w:basedOn w:val="a0"/>
    <w:next w:val="a0"/>
    <w:link w:val="10"/>
    <w:qFormat/>
    <w:rsid w:val="004C1908"/>
    <w:pPr>
      <w:pBdr>
        <w:bottom w:val="single" w:sz="12" w:space="1" w:color="365F91"/>
      </w:pBdr>
      <w:spacing w:before="600" w:after="80"/>
      <w:outlineLvl w:val="0"/>
    </w:pPr>
    <w:rPr>
      <w:rFonts w:ascii="Cambria" w:hAnsi="Cambria" w:cs="Cambria"/>
      <w:b/>
      <w:bCs/>
      <w:color w:val="365F91"/>
      <w:sz w:val="24"/>
      <w:szCs w:val="24"/>
    </w:rPr>
  </w:style>
  <w:style w:type="paragraph" w:styleId="2">
    <w:name w:val="heading 2"/>
    <w:aliases w:val="Заголовок 2n,Заголовок 2n1,Заголовок 2n2,Заголовок 2n3,Заголовок 2n4,Заголовок 2n11,Заголовок 2n21,Заголовок 2n31,Заголовок 2 Знак1,Заголовок 2n5,Заголовок 2n12,Заголовок 2n22,Заголовок 2n32,Заголовок 2 Знак2,Заголовок 2n6"/>
    <w:basedOn w:val="3"/>
    <w:next w:val="a0"/>
    <w:link w:val="23"/>
    <w:autoRedefine/>
    <w:qFormat/>
    <w:rsid w:val="00A96ECA"/>
    <w:pPr>
      <w:keepLines w:val="0"/>
      <w:spacing w:before="0"/>
      <w:outlineLvl w:val="1"/>
    </w:pPr>
    <w:rPr>
      <w:rFonts w:ascii="Calibri" w:eastAsia="Times New Roman" w:hAnsi="Calibri" w:cs="Times New Roman"/>
      <w:b/>
      <w:color w:val="C00000"/>
      <w:sz w:val="36"/>
      <w:szCs w:val="20"/>
    </w:rPr>
  </w:style>
  <w:style w:type="paragraph" w:styleId="3">
    <w:name w:val="heading 3"/>
    <w:aliases w:val="Заголовок 3 Знак1 Знак,Заголовок 3 Знак Знак Знак,Заголовок 3 Знак1,Заголовок 3 Знак Знак"/>
    <w:basedOn w:val="a0"/>
    <w:next w:val="a0"/>
    <w:link w:val="30"/>
    <w:unhideWhenUsed/>
    <w:qFormat/>
    <w:rsid w:val="00A96ECA"/>
    <w:pPr>
      <w:keepNext/>
      <w:keepLines/>
      <w:spacing w:before="40"/>
      <w:outlineLvl w:val="2"/>
    </w:pPr>
    <w:rPr>
      <w:rFonts w:asciiTheme="majorHAnsi" w:eastAsiaTheme="majorEastAsia" w:hAnsiTheme="majorHAnsi" w:cstheme="majorBidi"/>
      <w:color w:val="1F3763" w:themeColor="accent1" w:themeShade="7F"/>
      <w:szCs w:val="24"/>
    </w:rPr>
  </w:style>
  <w:style w:type="paragraph" w:styleId="4">
    <w:name w:val="heading 4"/>
    <w:basedOn w:val="a0"/>
    <w:next w:val="a0"/>
    <w:link w:val="40"/>
    <w:qFormat/>
    <w:rsid w:val="00094418"/>
    <w:pPr>
      <w:keepNext/>
      <w:jc w:val="center"/>
      <w:outlineLvl w:val="3"/>
    </w:pPr>
    <w:rPr>
      <w:b/>
      <w:color w:val="1F4E79" w:themeColor="accent5" w:themeShade="80"/>
      <w:sz w:val="32"/>
      <w:szCs w:val="32"/>
    </w:rPr>
  </w:style>
  <w:style w:type="paragraph" w:styleId="5">
    <w:name w:val="heading 5"/>
    <w:aliases w:val="Заголовок 5 Знак1,Заголовок 5 Знак2,Заголовок 5 Знак3,Заголовок 5 Знак4,Заголовок 5 Знак11,Заголовок 5 Знак21,Заголовок 5 Знак31,Заголовок 5 Знак5,Заголовок 5 Знак12,Заголовок 5 Знак22,Заголовок 5 Знак32,Заголовок 5 Знак6"/>
    <w:basedOn w:val="a0"/>
    <w:next w:val="a0"/>
    <w:link w:val="50"/>
    <w:qFormat/>
    <w:rsid w:val="004C1908"/>
    <w:pPr>
      <w:spacing w:before="200" w:after="80"/>
      <w:outlineLvl w:val="4"/>
    </w:pPr>
    <w:rPr>
      <w:rFonts w:ascii="Cambria" w:hAnsi="Cambria" w:cs="Cambria"/>
      <w:color w:val="4F81BD"/>
    </w:rPr>
  </w:style>
  <w:style w:type="paragraph" w:styleId="6">
    <w:name w:val="heading 6"/>
    <w:basedOn w:val="a0"/>
    <w:next w:val="a0"/>
    <w:link w:val="60"/>
    <w:qFormat/>
    <w:rsid w:val="004C1908"/>
    <w:pPr>
      <w:spacing w:before="280" w:after="100"/>
      <w:outlineLvl w:val="5"/>
    </w:pPr>
    <w:rPr>
      <w:rFonts w:ascii="Cambria" w:hAnsi="Cambria" w:cs="Cambria"/>
      <w:i/>
      <w:iCs/>
      <w:color w:val="4F81BD"/>
    </w:rPr>
  </w:style>
  <w:style w:type="paragraph" w:styleId="7">
    <w:name w:val="heading 7"/>
    <w:basedOn w:val="a0"/>
    <w:next w:val="a0"/>
    <w:link w:val="70"/>
    <w:qFormat/>
    <w:rsid w:val="004C1908"/>
    <w:pPr>
      <w:spacing w:before="320" w:after="100"/>
      <w:outlineLvl w:val="6"/>
    </w:pPr>
    <w:rPr>
      <w:rFonts w:ascii="Cambria" w:hAnsi="Cambria" w:cs="Cambria"/>
      <w:b/>
      <w:bCs/>
      <w:color w:val="9BBB59"/>
      <w:sz w:val="20"/>
      <w:szCs w:val="20"/>
    </w:rPr>
  </w:style>
  <w:style w:type="paragraph" w:styleId="8">
    <w:name w:val="heading 8"/>
    <w:basedOn w:val="a0"/>
    <w:next w:val="a0"/>
    <w:link w:val="80"/>
    <w:qFormat/>
    <w:rsid w:val="004C1908"/>
    <w:pPr>
      <w:spacing w:before="320" w:after="100"/>
      <w:outlineLvl w:val="7"/>
    </w:pPr>
    <w:rPr>
      <w:rFonts w:ascii="Cambria" w:hAnsi="Cambria" w:cs="Cambria"/>
      <w:b/>
      <w:bCs/>
      <w:i/>
      <w:iCs/>
      <w:color w:val="9BBB59"/>
      <w:sz w:val="20"/>
      <w:szCs w:val="20"/>
    </w:rPr>
  </w:style>
  <w:style w:type="paragraph" w:styleId="9">
    <w:name w:val="heading 9"/>
    <w:basedOn w:val="a0"/>
    <w:next w:val="a0"/>
    <w:link w:val="90"/>
    <w:qFormat/>
    <w:rsid w:val="004C1908"/>
    <w:pPr>
      <w:spacing w:before="320" w:after="100"/>
      <w:outlineLvl w:val="8"/>
    </w:pPr>
    <w:rPr>
      <w:rFonts w:ascii="Cambria" w:hAnsi="Cambria" w:cs="Cambria"/>
      <w:i/>
      <w:iCs/>
      <w:color w:val="9BBB59"/>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rsid w:val="00A96ECA"/>
    <w:rPr>
      <w:rFonts w:asciiTheme="majorHAnsi" w:eastAsiaTheme="majorEastAsia" w:hAnsiTheme="majorHAnsi" w:cstheme="majorBidi"/>
      <w:color w:val="2F5496" w:themeColor="accent1" w:themeShade="BF"/>
      <w:sz w:val="26"/>
      <w:szCs w:val="26"/>
      <w:lang w:eastAsia="ru-RU"/>
    </w:rPr>
  </w:style>
  <w:style w:type="character" w:customStyle="1" w:styleId="23">
    <w:name w:val="Заголовок 2 Знак3"/>
    <w:aliases w:val="Заголовок 2n Знак,Заголовок 2n1 Знак,Заголовок 2n2 Знак,Заголовок 2n3 Знак,Заголовок 2n4 Знак,Заголовок 2n11 Знак,Заголовок 2n21 Знак,Заголовок 2n31 Знак,Заголовок 2 Знак1 Знак,Заголовок 2n5 Знак,Заголовок 2n12 Знак,Заголовок 2n22 Знак"/>
    <w:link w:val="2"/>
    <w:locked/>
    <w:rsid w:val="00A96ECA"/>
    <w:rPr>
      <w:rFonts w:ascii="Calibri" w:hAnsi="Calibri" w:cs="Times New Roman"/>
      <w:b/>
      <w:color w:val="C00000"/>
      <w:sz w:val="36"/>
      <w:szCs w:val="20"/>
      <w:lang w:eastAsia="ru-RU"/>
    </w:rPr>
  </w:style>
  <w:style w:type="character" w:customStyle="1" w:styleId="30">
    <w:name w:val="Заголовок 3 Знак"/>
    <w:basedOn w:val="a1"/>
    <w:link w:val="3"/>
    <w:semiHidden/>
    <w:rsid w:val="00A96ECA"/>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1"/>
    <w:link w:val="4"/>
    <w:rsid w:val="00094418"/>
    <w:rPr>
      <w:rFonts w:cs="Times New Roman"/>
      <w:b/>
      <w:color w:val="1F4E79" w:themeColor="accent5" w:themeShade="80"/>
      <w:sz w:val="32"/>
      <w:szCs w:val="32"/>
      <w:lang w:eastAsia="ru-RU"/>
    </w:rPr>
  </w:style>
  <w:style w:type="character" w:customStyle="1" w:styleId="10">
    <w:name w:val="Заголовок 1 Знак"/>
    <w:basedOn w:val="a1"/>
    <w:link w:val="1"/>
    <w:rsid w:val="004C1908"/>
    <w:rPr>
      <w:rFonts w:ascii="Cambria" w:hAnsi="Cambria" w:cs="Cambria"/>
      <w:b/>
      <w:bCs/>
      <w:color w:val="365F91"/>
      <w:sz w:val="24"/>
      <w:szCs w:val="24"/>
      <w:lang w:val="en-US"/>
    </w:rPr>
  </w:style>
  <w:style w:type="character" w:customStyle="1" w:styleId="50">
    <w:name w:val="Заголовок 5 Знак"/>
    <w:aliases w:val="Заголовок 5 Знак1 Знак,Заголовок 5 Знак2 Знак,Заголовок 5 Знак3 Знак,Заголовок 5 Знак4 Знак,Заголовок 5 Знак11 Знак,Заголовок 5 Знак21 Знак,Заголовок 5 Знак31 Знак,Заголовок 5 Знак5 Знак,Заголовок 5 Знак12 Знак,Заголовок 5 Знак22 Знак"/>
    <w:basedOn w:val="a1"/>
    <w:link w:val="5"/>
    <w:rsid w:val="004C1908"/>
    <w:rPr>
      <w:rFonts w:ascii="Cambria" w:hAnsi="Cambria" w:cs="Cambria"/>
      <w:color w:val="4F81BD"/>
      <w:lang w:val="en-US"/>
    </w:rPr>
  </w:style>
  <w:style w:type="character" w:customStyle="1" w:styleId="60">
    <w:name w:val="Заголовок 6 Знак"/>
    <w:basedOn w:val="a1"/>
    <w:link w:val="6"/>
    <w:rsid w:val="004C1908"/>
    <w:rPr>
      <w:rFonts w:ascii="Cambria" w:hAnsi="Cambria" w:cs="Cambria"/>
      <w:i/>
      <w:iCs/>
      <w:color w:val="4F81BD"/>
      <w:lang w:val="en-US"/>
    </w:rPr>
  </w:style>
  <w:style w:type="character" w:customStyle="1" w:styleId="70">
    <w:name w:val="Заголовок 7 Знак"/>
    <w:basedOn w:val="a1"/>
    <w:link w:val="7"/>
    <w:rsid w:val="004C1908"/>
    <w:rPr>
      <w:rFonts w:ascii="Cambria" w:hAnsi="Cambria" w:cs="Cambria"/>
      <w:b/>
      <w:bCs/>
      <w:color w:val="9BBB59"/>
      <w:sz w:val="20"/>
      <w:szCs w:val="20"/>
      <w:lang w:val="en-US"/>
    </w:rPr>
  </w:style>
  <w:style w:type="character" w:customStyle="1" w:styleId="80">
    <w:name w:val="Заголовок 8 Знак"/>
    <w:basedOn w:val="a1"/>
    <w:link w:val="8"/>
    <w:rsid w:val="004C1908"/>
    <w:rPr>
      <w:rFonts w:ascii="Cambria" w:hAnsi="Cambria" w:cs="Cambria"/>
      <w:b/>
      <w:bCs/>
      <w:i/>
      <w:iCs/>
      <w:color w:val="9BBB59"/>
      <w:sz w:val="20"/>
      <w:szCs w:val="20"/>
      <w:lang w:val="en-US"/>
    </w:rPr>
  </w:style>
  <w:style w:type="character" w:customStyle="1" w:styleId="90">
    <w:name w:val="Заголовок 9 Знак"/>
    <w:basedOn w:val="a1"/>
    <w:link w:val="9"/>
    <w:rsid w:val="004C1908"/>
    <w:rPr>
      <w:rFonts w:ascii="Cambria" w:hAnsi="Cambria" w:cs="Cambria"/>
      <w:i/>
      <w:iCs/>
      <w:color w:val="9BBB59"/>
      <w:sz w:val="20"/>
      <w:szCs w:val="20"/>
      <w:lang w:val="en-US"/>
    </w:rPr>
  </w:style>
  <w:style w:type="character" w:customStyle="1" w:styleId="32">
    <w:name w:val="Заголовок 3 Знак2"/>
    <w:aliases w:val="Заголовок 3 Знак1 Знак Знак,Заголовок 3 Знак Знак Знак Знак,Заголовок 3 Знак1 Знак1,Заголовок 3 Знак Знак Знак1"/>
    <w:locked/>
    <w:rsid w:val="004C1908"/>
    <w:rPr>
      <w:rFonts w:ascii="Cambria" w:eastAsia="Times New Roman" w:hAnsi="Cambria" w:cs="Cambria"/>
      <w:color w:val="4F81BD"/>
      <w:sz w:val="24"/>
      <w:szCs w:val="24"/>
      <w:lang w:val="en-US"/>
    </w:rPr>
  </w:style>
  <w:style w:type="paragraph" w:styleId="a4">
    <w:name w:val="Balloon Text"/>
    <w:basedOn w:val="a0"/>
    <w:link w:val="a5"/>
    <w:semiHidden/>
    <w:rsid w:val="004C1908"/>
    <w:rPr>
      <w:rFonts w:ascii="Tahoma" w:hAnsi="Tahoma" w:cs="Tahoma"/>
      <w:sz w:val="16"/>
      <w:szCs w:val="16"/>
    </w:rPr>
  </w:style>
  <w:style w:type="character" w:customStyle="1" w:styleId="a5">
    <w:name w:val="Текст выноски Знак"/>
    <w:basedOn w:val="a1"/>
    <w:link w:val="a4"/>
    <w:semiHidden/>
    <w:rsid w:val="004C1908"/>
    <w:rPr>
      <w:rFonts w:ascii="Tahoma" w:hAnsi="Tahoma" w:cs="Tahoma"/>
      <w:sz w:val="16"/>
      <w:szCs w:val="16"/>
      <w:lang w:val="en-US"/>
    </w:rPr>
  </w:style>
  <w:style w:type="paragraph" w:customStyle="1" w:styleId="VSEListabc">
    <w:name w:val="VSE_List_abc"/>
    <w:basedOn w:val="a0"/>
    <w:rsid w:val="004C1908"/>
    <w:pPr>
      <w:numPr>
        <w:numId w:val="10"/>
      </w:numPr>
    </w:pPr>
  </w:style>
  <w:style w:type="paragraph" w:styleId="a6">
    <w:name w:val="Block Text"/>
    <w:basedOn w:val="a0"/>
    <w:rsid w:val="004C1908"/>
    <w:pPr>
      <w:widowControl w:val="0"/>
      <w:spacing w:line="240" w:lineRule="atLeast"/>
      <w:ind w:left="25" w:right="25"/>
    </w:pPr>
  </w:style>
  <w:style w:type="paragraph" w:customStyle="1" w:styleId="FR5">
    <w:name w:val="FR5"/>
    <w:rsid w:val="004C1908"/>
    <w:pPr>
      <w:widowControl w:val="0"/>
      <w:spacing w:before="80" w:after="0" w:line="240" w:lineRule="auto"/>
      <w:ind w:firstLine="360"/>
      <w:jc w:val="right"/>
    </w:pPr>
    <w:rPr>
      <w:rFonts w:ascii="Arial" w:hAnsi="Arial" w:cs="Arial"/>
      <w:sz w:val="12"/>
      <w:szCs w:val="12"/>
      <w:lang w:val="en-US" w:eastAsia="ru-RU"/>
    </w:rPr>
  </w:style>
  <w:style w:type="paragraph" w:styleId="a7">
    <w:name w:val="header"/>
    <w:basedOn w:val="a0"/>
    <w:link w:val="a8"/>
    <w:rsid w:val="004C1908"/>
    <w:pPr>
      <w:tabs>
        <w:tab w:val="center" w:pos="4677"/>
        <w:tab w:val="right" w:pos="9355"/>
      </w:tabs>
    </w:pPr>
  </w:style>
  <w:style w:type="character" w:customStyle="1" w:styleId="a8">
    <w:name w:val="Верхний колонтитул Знак"/>
    <w:basedOn w:val="a1"/>
    <w:link w:val="a7"/>
    <w:rsid w:val="004C1908"/>
    <w:rPr>
      <w:rFonts w:ascii="Calibri" w:hAnsi="Calibri" w:cs="Calibri"/>
      <w:lang w:val="en-US"/>
    </w:rPr>
  </w:style>
  <w:style w:type="character" w:styleId="a9">
    <w:name w:val="page number"/>
    <w:rsid w:val="004C1908"/>
    <w:rPr>
      <w:rFonts w:cs="Times New Roman"/>
    </w:rPr>
  </w:style>
  <w:style w:type="paragraph" w:styleId="aa">
    <w:name w:val="footer"/>
    <w:basedOn w:val="a0"/>
    <w:link w:val="ab"/>
    <w:rsid w:val="004C1908"/>
    <w:pPr>
      <w:tabs>
        <w:tab w:val="center" w:pos="4677"/>
        <w:tab w:val="right" w:pos="9355"/>
      </w:tabs>
    </w:pPr>
  </w:style>
  <w:style w:type="character" w:customStyle="1" w:styleId="ab">
    <w:name w:val="Нижний колонтитул Знак"/>
    <w:basedOn w:val="a1"/>
    <w:link w:val="aa"/>
    <w:rsid w:val="004C1908"/>
    <w:rPr>
      <w:rFonts w:ascii="Calibri" w:hAnsi="Calibri" w:cs="Calibri"/>
      <w:lang w:val="en-US"/>
    </w:rPr>
  </w:style>
  <w:style w:type="paragraph" w:styleId="ac">
    <w:name w:val="Document Map"/>
    <w:basedOn w:val="a0"/>
    <w:link w:val="ad"/>
    <w:semiHidden/>
    <w:rsid w:val="004C1908"/>
    <w:pPr>
      <w:shd w:val="clear" w:color="auto" w:fill="000080"/>
    </w:pPr>
    <w:rPr>
      <w:rFonts w:ascii="Tahoma" w:hAnsi="Tahoma" w:cs="Tahoma"/>
    </w:rPr>
  </w:style>
  <w:style w:type="character" w:customStyle="1" w:styleId="ad">
    <w:name w:val="Схема документа Знак"/>
    <w:basedOn w:val="a1"/>
    <w:link w:val="ac"/>
    <w:semiHidden/>
    <w:rsid w:val="004C1908"/>
    <w:rPr>
      <w:rFonts w:ascii="Tahoma" w:hAnsi="Tahoma" w:cs="Tahoma"/>
      <w:shd w:val="clear" w:color="auto" w:fill="000080"/>
      <w:lang w:val="en-US"/>
    </w:rPr>
  </w:style>
  <w:style w:type="paragraph" w:customStyle="1" w:styleId="xl24">
    <w:name w:val="xl24"/>
    <w:basedOn w:val="a0"/>
    <w:rsid w:val="004C19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0"/>
    <w:autoRedefine/>
    <w:rsid w:val="004C1908"/>
    <w:pPr>
      <w:framePr w:wrap="auto" w:vAnchor="text" w:hAnchor="text" w:y="1"/>
      <w:spacing w:before="100" w:beforeAutospacing="1" w:after="100" w:afterAutospacing="1"/>
    </w:pPr>
    <w:rPr>
      <w:rFonts w:eastAsia="Arial Unicode MS"/>
    </w:rPr>
  </w:style>
  <w:style w:type="paragraph" w:customStyle="1" w:styleId="xl26">
    <w:name w:val="xl26"/>
    <w:basedOn w:val="a0"/>
    <w:rsid w:val="004C1908"/>
    <w:pPr>
      <w:spacing w:before="100" w:beforeAutospacing="1" w:after="100" w:afterAutospacing="1"/>
      <w:jc w:val="center"/>
    </w:pPr>
    <w:rPr>
      <w:rFonts w:eastAsia="Arial Unicode MS"/>
    </w:rPr>
  </w:style>
  <w:style w:type="table" w:styleId="ae">
    <w:name w:val="Table Grid"/>
    <w:basedOn w:val="a2"/>
    <w:rsid w:val="004C1908"/>
    <w:pPr>
      <w:spacing w:after="0" w:line="240" w:lineRule="auto"/>
    </w:pPr>
    <w:rPr>
      <w:rFonts w:ascii="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semiHidden/>
    <w:rsid w:val="004C1908"/>
    <w:rPr>
      <w:sz w:val="20"/>
      <w:szCs w:val="20"/>
    </w:rPr>
  </w:style>
  <w:style w:type="character" w:styleId="af">
    <w:name w:val="Hyperlink"/>
    <w:uiPriority w:val="99"/>
    <w:rsid w:val="004C1908"/>
    <w:rPr>
      <w:rFonts w:cs="Times New Roman"/>
      <w:color w:val="0000FF"/>
      <w:u w:val="single"/>
    </w:rPr>
  </w:style>
  <w:style w:type="paragraph" w:styleId="af0">
    <w:name w:val="footnote text"/>
    <w:basedOn w:val="a0"/>
    <w:link w:val="af1"/>
    <w:semiHidden/>
    <w:rsid w:val="004C1908"/>
    <w:rPr>
      <w:sz w:val="20"/>
      <w:szCs w:val="20"/>
    </w:rPr>
  </w:style>
  <w:style w:type="character" w:customStyle="1" w:styleId="af1">
    <w:name w:val="Текст сноски Знак"/>
    <w:basedOn w:val="a1"/>
    <w:link w:val="af0"/>
    <w:semiHidden/>
    <w:rsid w:val="004C1908"/>
    <w:rPr>
      <w:rFonts w:ascii="Calibri" w:hAnsi="Calibri" w:cs="Calibri"/>
      <w:sz w:val="20"/>
      <w:szCs w:val="20"/>
      <w:lang w:val="en-US"/>
    </w:rPr>
  </w:style>
  <w:style w:type="character" w:styleId="af2">
    <w:name w:val="footnote reference"/>
    <w:semiHidden/>
    <w:rsid w:val="004C1908"/>
    <w:rPr>
      <w:rFonts w:cs="Times New Roman"/>
      <w:vertAlign w:val="superscript"/>
    </w:rPr>
  </w:style>
  <w:style w:type="paragraph" w:styleId="af3">
    <w:name w:val="caption"/>
    <w:basedOn w:val="a0"/>
    <w:next w:val="a0"/>
    <w:qFormat/>
    <w:rsid w:val="004C1908"/>
    <w:rPr>
      <w:b/>
      <w:bCs/>
      <w:sz w:val="18"/>
      <w:szCs w:val="18"/>
    </w:rPr>
  </w:style>
  <w:style w:type="paragraph" w:styleId="af4">
    <w:name w:val="Title"/>
    <w:basedOn w:val="a0"/>
    <w:next w:val="a0"/>
    <w:link w:val="af5"/>
    <w:qFormat/>
    <w:rsid w:val="004C1908"/>
    <w:pPr>
      <w:pBdr>
        <w:top w:val="single" w:sz="8" w:space="10" w:color="A7BFDE"/>
        <w:bottom w:val="single" w:sz="24" w:space="15" w:color="9BBB59"/>
      </w:pBdr>
      <w:jc w:val="center"/>
    </w:pPr>
    <w:rPr>
      <w:rFonts w:ascii="Cambria" w:hAnsi="Cambria" w:cs="Cambria"/>
      <w:i/>
      <w:iCs/>
      <w:color w:val="243F60"/>
      <w:sz w:val="60"/>
      <w:szCs w:val="60"/>
    </w:rPr>
  </w:style>
  <w:style w:type="character" w:customStyle="1" w:styleId="af5">
    <w:name w:val="Заголовок Знак"/>
    <w:basedOn w:val="a1"/>
    <w:link w:val="af4"/>
    <w:rsid w:val="004C1908"/>
    <w:rPr>
      <w:rFonts w:ascii="Cambria" w:hAnsi="Cambria" w:cs="Cambria"/>
      <w:i/>
      <w:iCs/>
      <w:color w:val="243F60"/>
      <w:sz w:val="60"/>
      <w:szCs w:val="60"/>
      <w:lang w:val="en-US"/>
    </w:rPr>
  </w:style>
  <w:style w:type="paragraph" w:customStyle="1" w:styleId="vse">
    <w:name w:val="vse Имя задачи"/>
    <w:basedOn w:val="3"/>
    <w:autoRedefine/>
    <w:qFormat/>
    <w:rsid w:val="004C1908"/>
    <w:pPr>
      <w:keepNext w:val="0"/>
      <w:keepLines w:val="0"/>
      <w:spacing w:before="200" w:after="80"/>
    </w:pPr>
    <w:rPr>
      <w:rFonts w:ascii="Cambria" w:eastAsia="Times New Roman" w:hAnsi="Cambria" w:cs="Cambria"/>
      <w:b/>
      <w:color w:val="C00000"/>
      <w:sz w:val="40"/>
      <w:szCs w:val="28"/>
    </w:rPr>
  </w:style>
  <w:style w:type="paragraph" w:customStyle="1" w:styleId="VSE0">
    <w:name w:val="VSE Таблица"/>
    <w:basedOn w:val="a0"/>
    <w:autoRedefine/>
    <w:rsid w:val="004C1908"/>
    <w:pPr>
      <w:jc w:val="left"/>
    </w:pPr>
  </w:style>
  <w:style w:type="paragraph" w:customStyle="1" w:styleId="af6">
    <w:name w:val="ТаблицаЗадачника"/>
    <w:basedOn w:val="a0"/>
    <w:autoRedefine/>
    <w:rsid w:val="004C1908"/>
    <w:pPr>
      <w:jc w:val="left"/>
    </w:pPr>
    <w:rPr>
      <w:color w:val="000000"/>
    </w:rPr>
  </w:style>
  <w:style w:type="paragraph" w:styleId="af7">
    <w:name w:val="Subtitle"/>
    <w:basedOn w:val="a0"/>
    <w:next w:val="a0"/>
    <w:link w:val="af8"/>
    <w:qFormat/>
    <w:rsid w:val="004C1908"/>
    <w:pPr>
      <w:spacing w:before="200" w:after="900"/>
      <w:jc w:val="right"/>
    </w:pPr>
    <w:rPr>
      <w:i/>
      <w:iCs/>
      <w:sz w:val="24"/>
      <w:szCs w:val="24"/>
    </w:rPr>
  </w:style>
  <w:style w:type="character" w:customStyle="1" w:styleId="af8">
    <w:name w:val="Подзаголовок Знак"/>
    <w:basedOn w:val="a1"/>
    <w:link w:val="af7"/>
    <w:rsid w:val="004C1908"/>
    <w:rPr>
      <w:rFonts w:ascii="Calibri" w:hAnsi="Calibri" w:cs="Calibri"/>
      <w:i/>
      <w:iCs/>
      <w:sz w:val="24"/>
      <w:szCs w:val="24"/>
      <w:lang w:val="en-US"/>
    </w:rPr>
  </w:style>
  <w:style w:type="character" w:styleId="af9">
    <w:name w:val="Strong"/>
    <w:qFormat/>
    <w:rsid w:val="004C1908"/>
    <w:rPr>
      <w:rFonts w:cs="Times New Roman"/>
      <w:b/>
      <w:bCs/>
      <w:spacing w:val="0"/>
    </w:rPr>
  </w:style>
  <w:style w:type="character" w:styleId="afa">
    <w:name w:val="Emphasis"/>
    <w:qFormat/>
    <w:rsid w:val="004C1908"/>
    <w:rPr>
      <w:rFonts w:cs="Times New Roman"/>
      <w:b/>
      <w:bCs/>
      <w:i/>
      <w:iCs/>
      <w:color w:val="5A5A5A"/>
    </w:rPr>
  </w:style>
  <w:style w:type="paragraph" w:customStyle="1" w:styleId="12">
    <w:name w:val="Без интервала1"/>
    <w:basedOn w:val="a0"/>
    <w:link w:val="NoSpacingChar"/>
    <w:rsid w:val="004C1908"/>
  </w:style>
  <w:style w:type="character" w:customStyle="1" w:styleId="NoSpacingChar">
    <w:name w:val="No Spacing Char"/>
    <w:link w:val="12"/>
    <w:locked/>
    <w:rsid w:val="004C1908"/>
    <w:rPr>
      <w:rFonts w:ascii="Calibri" w:hAnsi="Calibri" w:cs="Calibri"/>
      <w:lang w:val="en-US"/>
    </w:rPr>
  </w:style>
  <w:style w:type="paragraph" w:customStyle="1" w:styleId="13">
    <w:name w:val="Абзац списка1"/>
    <w:basedOn w:val="a0"/>
    <w:rsid w:val="004C1908"/>
    <w:pPr>
      <w:ind w:left="720"/>
    </w:pPr>
  </w:style>
  <w:style w:type="paragraph" w:customStyle="1" w:styleId="21">
    <w:name w:val="Цитата 21"/>
    <w:basedOn w:val="a0"/>
    <w:next w:val="a0"/>
    <w:link w:val="QuoteChar"/>
    <w:rsid w:val="004C1908"/>
    <w:rPr>
      <w:rFonts w:ascii="Cambria" w:hAnsi="Cambria" w:cs="Cambria"/>
      <w:i/>
      <w:iCs/>
      <w:color w:val="5A5A5A"/>
    </w:rPr>
  </w:style>
  <w:style w:type="character" w:customStyle="1" w:styleId="QuoteChar">
    <w:name w:val="Quote Char"/>
    <w:link w:val="21"/>
    <w:locked/>
    <w:rsid w:val="004C1908"/>
    <w:rPr>
      <w:rFonts w:ascii="Cambria" w:hAnsi="Cambria" w:cs="Cambria"/>
      <w:i/>
      <w:iCs/>
      <w:color w:val="5A5A5A"/>
      <w:lang w:val="en-US"/>
    </w:rPr>
  </w:style>
  <w:style w:type="paragraph" w:customStyle="1" w:styleId="14">
    <w:name w:val="Выделенная цитата1"/>
    <w:basedOn w:val="a0"/>
    <w:next w:val="a0"/>
    <w:link w:val="IntenseQuoteChar"/>
    <w:rsid w:val="004C190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IntenseQuoteChar">
    <w:name w:val="Intense Quote Char"/>
    <w:link w:val="14"/>
    <w:locked/>
    <w:rsid w:val="004C1908"/>
    <w:rPr>
      <w:rFonts w:ascii="Cambria" w:hAnsi="Cambria" w:cs="Cambria"/>
      <w:i/>
      <w:iCs/>
      <w:color w:val="FFFFFF"/>
      <w:sz w:val="24"/>
      <w:szCs w:val="24"/>
      <w:shd w:val="clear" w:color="auto" w:fill="4F81BD"/>
      <w:lang w:val="en-US"/>
    </w:rPr>
  </w:style>
  <w:style w:type="character" w:customStyle="1" w:styleId="15">
    <w:name w:val="Слабое выделение1"/>
    <w:rsid w:val="004C1908"/>
    <w:rPr>
      <w:rFonts w:cs="Times New Roman"/>
      <w:i/>
      <w:iCs/>
      <w:color w:val="5A5A5A"/>
    </w:rPr>
  </w:style>
  <w:style w:type="character" w:customStyle="1" w:styleId="16">
    <w:name w:val="Сильное выделение1"/>
    <w:rsid w:val="004C1908"/>
    <w:rPr>
      <w:rFonts w:cs="Times New Roman"/>
      <w:b/>
      <w:bCs/>
      <w:i/>
      <w:iCs/>
      <w:color w:val="4F81BD"/>
      <w:sz w:val="22"/>
      <w:szCs w:val="22"/>
    </w:rPr>
  </w:style>
  <w:style w:type="character" w:customStyle="1" w:styleId="17">
    <w:name w:val="Слабая ссылка1"/>
    <w:rsid w:val="004C1908"/>
    <w:rPr>
      <w:rFonts w:cs="Times New Roman"/>
      <w:color w:val="auto"/>
      <w:u w:val="single" w:color="9BBB59"/>
    </w:rPr>
  </w:style>
  <w:style w:type="character" w:customStyle="1" w:styleId="18">
    <w:name w:val="Сильная ссылка1"/>
    <w:rsid w:val="004C1908"/>
    <w:rPr>
      <w:rFonts w:cs="Times New Roman"/>
      <w:b/>
      <w:bCs/>
      <w:color w:val="auto"/>
      <w:u w:val="single" w:color="9BBB59"/>
    </w:rPr>
  </w:style>
  <w:style w:type="character" w:customStyle="1" w:styleId="19">
    <w:name w:val="Название книги1"/>
    <w:rsid w:val="004C1908"/>
    <w:rPr>
      <w:rFonts w:ascii="Cambria" w:hAnsi="Cambria" w:cs="Cambria"/>
      <w:b/>
      <w:bCs/>
      <w:i/>
      <w:iCs/>
      <w:color w:val="auto"/>
    </w:rPr>
  </w:style>
  <w:style w:type="paragraph" w:customStyle="1" w:styleId="1a">
    <w:name w:val="Заголовок оглавления1"/>
    <w:basedOn w:val="1"/>
    <w:next w:val="a0"/>
    <w:rsid w:val="004C1908"/>
    <w:pPr>
      <w:outlineLvl w:val="9"/>
    </w:pPr>
  </w:style>
  <w:style w:type="numbering" w:customStyle="1" w:styleId="38">
    <w:name w:val="Стиль нумерованный полужирный38"/>
    <w:rsid w:val="004C1908"/>
    <w:pPr>
      <w:numPr>
        <w:numId w:val="6"/>
      </w:numPr>
    </w:pPr>
  </w:style>
  <w:style w:type="numbering" w:customStyle="1" w:styleId="124">
    <w:name w:val="Стиль нумерованный полужирный124"/>
    <w:rsid w:val="004C1908"/>
    <w:pPr>
      <w:numPr>
        <w:numId w:val="9"/>
      </w:numPr>
    </w:pPr>
  </w:style>
  <w:style w:type="numbering" w:customStyle="1" w:styleId="66">
    <w:name w:val="Стиль нумерованный полужирный66"/>
    <w:rsid w:val="004C1908"/>
    <w:pPr>
      <w:numPr>
        <w:numId w:val="7"/>
      </w:numPr>
    </w:pPr>
  </w:style>
  <w:style w:type="numbering" w:customStyle="1" w:styleId="54">
    <w:name w:val="Стиль нумерованный полужирный54"/>
    <w:rsid w:val="004C1908"/>
    <w:pPr>
      <w:numPr>
        <w:numId w:val="4"/>
      </w:numPr>
    </w:pPr>
  </w:style>
  <w:style w:type="numbering" w:customStyle="1" w:styleId="246">
    <w:name w:val="Стиль нумерованный полужирный246"/>
    <w:rsid w:val="004C1908"/>
    <w:pPr>
      <w:numPr>
        <w:numId w:val="2"/>
      </w:numPr>
    </w:pPr>
  </w:style>
  <w:style w:type="numbering" w:customStyle="1" w:styleId="146">
    <w:name w:val="Стиль нумерованный полужирный146"/>
    <w:rsid w:val="004C1908"/>
    <w:pPr>
      <w:numPr>
        <w:numId w:val="1"/>
      </w:numPr>
    </w:pPr>
  </w:style>
  <w:style w:type="numbering" w:customStyle="1" w:styleId="44">
    <w:name w:val="Стиль нумерованный полужирный44"/>
    <w:rsid w:val="004C1908"/>
    <w:pPr>
      <w:numPr>
        <w:numId w:val="3"/>
      </w:numPr>
    </w:pPr>
  </w:style>
  <w:style w:type="numbering" w:customStyle="1" w:styleId="225">
    <w:name w:val="Стиль нумерованный полужирный225"/>
    <w:rsid w:val="004C1908"/>
    <w:pPr>
      <w:numPr>
        <w:numId w:val="14"/>
      </w:numPr>
    </w:pPr>
  </w:style>
  <w:style w:type="numbering" w:customStyle="1" w:styleId="76">
    <w:name w:val="Стиль нумерованный полужирный76"/>
    <w:rsid w:val="004C1908"/>
    <w:pPr>
      <w:numPr>
        <w:numId w:val="8"/>
      </w:numPr>
    </w:pPr>
  </w:style>
  <w:style w:type="numbering" w:customStyle="1" w:styleId="74">
    <w:name w:val="Стиль нумерованный полужирный74"/>
    <w:rsid w:val="004C1908"/>
    <w:pPr>
      <w:numPr>
        <w:numId w:val="5"/>
      </w:numPr>
    </w:pPr>
  </w:style>
  <w:style w:type="paragraph" w:customStyle="1" w:styleId="1b">
    <w:name w:val="Обычный1"/>
    <w:rsid w:val="004C1908"/>
    <w:pPr>
      <w:widowControl w:val="0"/>
      <w:spacing w:before="640" w:after="0" w:line="260" w:lineRule="auto"/>
      <w:ind w:left="2720" w:hanging="320"/>
      <w:jc w:val="both"/>
    </w:pPr>
    <w:rPr>
      <w:rFonts w:ascii="Times New Roman" w:hAnsi="Times New Roman" w:cs="Times New Roman"/>
      <w:snapToGrid w:val="0"/>
      <w:sz w:val="18"/>
      <w:szCs w:val="20"/>
      <w:lang w:val="en-US" w:eastAsia="ru-RU"/>
    </w:rPr>
  </w:style>
  <w:style w:type="paragraph" w:customStyle="1" w:styleId="afb">
    <w:name w:val="Таблица"/>
    <w:basedOn w:val="a0"/>
    <w:autoRedefine/>
    <w:rsid w:val="004C1908"/>
    <w:pPr>
      <w:jc w:val="left"/>
    </w:pPr>
    <w:rPr>
      <w:rFonts w:ascii="Times New Roman" w:hAnsi="Times New Roman" w:cs="Times New Roman"/>
      <w:sz w:val="20"/>
      <w:szCs w:val="20"/>
      <w:lang w:val="ru-RU" w:eastAsia="ru-RU"/>
    </w:rPr>
  </w:style>
  <w:style w:type="paragraph" w:styleId="afc">
    <w:name w:val="List Paragraph"/>
    <w:basedOn w:val="a0"/>
    <w:uiPriority w:val="34"/>
    <w:qFormat/>
    <w:rsid w:val="004C1908"/>
    <w:pPr>
      <w:widowControl w:val="0"/>
      <w:spacing w:after="200" w:line="276" w:lineRule="auto"/>
      <w:ind w:left="720"/>
      <w:contextualSpacing/>
      <w:jc w:val="left"/>
    </w:pPr>
    <w:rPr>
      <w:rFonts w:eastAsia="Calibri" w:cs="Times New Roman"/>
    </w:rPr>
  </w:style>
  <w:style w:type="character" w:styleId="afd">
    <w:name w:val="annotation reference"/>
    <w:basedOn w:val="a1"/>
    <w:semiHidden/>
    <w:unhideWhenUsed/>
    <w:rsid w:val="004C1908"/>
    <w:rPr>
      <w:sz w:val="16"/>
      <w:szCs w:val="16"/>
    </w:rPr>
  </w:style>
  <w:style w:type="paragraph" w:styleId="afe">
    <w:name w:val="annotation text"/>
    <w:basedOn w:val="a0"/>
    <w:link w:val="aff"/>
    <w:semiHidden/>
    <w:unhideWhenUsed/>
    <w:rsid w:val="004C1908"/>
    <w:rPr>
      <w:sz w:val="20"/>
      <w:szCs w:val="20"/>
    </w:rPr>
  </w:style>
  <w:style w:type="character" w:customStyle="1" w:styleId="aff">
    <w:name w:val="Текст примечания Знак"/>
    <w:basedOn w:val="a1"/>
    <w:link w:val="afe"/>
    <w:semiHidden/>
    <w:rsid w:val="004C1908"/>
    <w:rPr>
      <w:rFonts w:ascii="Calibri" w:hAnsi="Calibri" w:cs="Calibri"/>
      <w:sz w:val="20"/>
      <w:szCs w:val="20"/>
      <w:lang w:val="en-US"/>
    </w:rPr>
  </w:style>
  <w:style w:type="paragraph" w:styleId="aff0">
    <w:name w:val="annotation subject"/>
    <w:basedOn w:val="afe"/>
    <w:next w:val="afe"/>
    <w:link w:val="aff1"/>
    <w:semiHidden/>
    <w:unhideWhenUsed/>
    <w:rsid w:val="004C1908"/>
    <w:rPr>
      <w:b/>
      <w:bCs/>
    </w:rPr>
  </w:style>
  <w:style w:type="character" w:customStyle="1" w:styleId="aff1">
    <w:name w:val="Тема примечания Знак"/>
    <w:basedOn w:val="aff"/>
    <w:link w:val="aff0"/>
    <w:semiHidden/>
    <w:rsid w:val="004C1908"/>
    <w:rPr>
      <w:rFonts w:ascii="Calibri" w:hAnsi="Calibri" w:cs="Calibri"/>
      <w:b/>
      <w:bCs/>
      <w:sz w:val="20"/>
      <w:szCs w:val="20"/>
      <w:lang w:val="en-US"/>
    </w:rPr>
  </w:style>
  <w:style w:type="table" w:styleId="aff2">
    <w:name w:val="Grid Table Light"/>
    <w:basedOn w:val="a2"/>
    <w:uiPriority w:val="40"/>
    <w:rsid w:val="004C1908"/>
    <w:pPr>
      <w:spacing w:after="0" w:line="240" w:lineRule="auto"/>
    </w:pPr>
    <w:rPr>
      <w:rFonts w:ascii="Calibri" w:hAnsi="Calibri"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Plain Table 1"/>
    <w:basedOn w:val="a2"/>
    <w:uiPriority w:val="41"/>
    <w:rsid w:val="004C1908"/>
    <w:pPr>
      <w:spacing w:after="0" w:line="240" w:lineRule="auto"/>
    </w:pPr>
    <w:rPr>
      <w:rFonts w:ascii="Calibri" w:hAnsi="Calibri" w:cs="Times New Roman"/>
      <w:sz w:val="20"/>
      <w:szCs w:val="20"/>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113">
    <w:name w:val="Body Text 21113"/>
    <w:basedOn w:val="a0"/>
    <w:rsid w:val="004C1908"/>
    <w:pPr>
      <w:ind w:firstLine="709"/>
    </w:pPr>
    <w:rPr>
      <w:rFonts w:cs="Times New Roman"/>
      <w:sz w:val="24"/>
      <w:szCs w:val="20"/>
      <w:lang w:val="ru-RU" w:eastAsia="ru-RU"/>
    </w:rPr>
  </w:style>
  <w:style w:type="character" w:customStyle="1" w:styleId="BodyText212">
    <w:name w:val="Body Text 2 Знак12"/>
    <w:rsid w:val="004C1908"/>
    <w:rPr>
      <w:rFonts w:cs="Times New Roman"/>
      <w:sz w:val="24"/>
      <w:lang w:val="ru-RU" w:eastAsia="ru-RU" w:bidi="ar-SA"/>
    </w:rPr>
  </w:style>
  <w:style w:type="character" w:customStyle="1" w:styleId="BodyText214">
    <w:name w:val="Body Text 2 Знак14"/>
    <w:rsid w:val="004C1908"/>
    <w:rPr>
      <w:rFonts w:cs="Times New Roman"/>
      <w:sz w:val="24"/>
      <w:lang w:val="ru-RU" w:eastAsia="ru-RU" w:bidi="ar-SA"/>
    </w:rPr>
  </w:style>
  <w:style w:type="paragraph" w:styleId="aff3">
    <w:name w:val="TOC Heading"/>
    <w:basedOn w:val="1"/>
    <w:next w:val="a0"/>
    <w:uiPriority w:val="39"/>
    <w:unhideWhenUsed/>
    <w:qFormat/>
    <w:rsid w:val="004C1908"/>
    <w:pPr>
      <w:keepNext/>
      <w:keepLines/>
      <w:pBdr>
        <w:bottom w:val="none" w:sz="0" w:space="0" w:color="auto"/>
      </w:pBdr>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ru-RU" w:eastAsia="ru-RU"/>
    </w:rPr>
  </w:style>
  <w:style w:type="paragraph" w:styleId="31">
    <w:name w:val="toc 3"/>
    <w:basedOn w:val="a0"/>
    <w:next w:val="a0"/>
    <w:autoRedefine/>
    <w:uiPriority w:val="39"/>
    <w:unhideWhenUsed/>
    <w:rsid w:val="004C1908"/>
    <w:pPr>
      <w:spacing w:after="100"/>
      <w:ind w:left="440"/>
    </w:pPr>
  </w:style>
  <w:style w:type="paragraph" w:styleId="22">
    <w:name w:val="List 2"/>
    <w:basedOn w:val="a0"/>
    <w:rsid w:val="004C1908"/>
    <w:pPr>
      <w:ind w:left="566" w:hanging="283"/>
    </w:pPr>
    <w:rPr>
      <w:rFonts w:ascii="Times New Roman" w:hAnsi="Times New Roman" w:cs="Times New Roman"/>
      <w:sz w:val="24"/>
      <w:szCs w:val="20"/>
      <w:lang w:val="ru-RU" w:eastAsia="ru-RU"/>
    </w:rPr>
  </w:style>
  <w:style w:type="paragraph" w:styleId="24">
    <w:name w:val="List Bullet 2"/>
    <w:basedOn w:val="a0"/>
    <w:rsid w:val="004C1908"/>
    <w:pPr>
      <w:tabs>
        <w:tab w:val="num" w:pos="643"/>
      </w:tabs>
      <w:ind w:left="643" w:hanging="360"/>
    </w:pPr>
    <w:rPr>
      <w:rFonts w:ascii="Times New Roman" w:hAnsi="Times New Roman" w:cs="Times New Roman"/>
      <w:sz w:val="24"/>
      <w:szCs w:val="20"/>
      <w:lang w:val="ru-RU" w:eastAsia="ru-RU"/>
    </w:rPr>
  </w:style>
  <w:style w:type="numbering" w:customStyle="1" w:styleId="324">
    <w:name w:val="Стиль нумерованный полужирный324"/>
    <w:basedOn w:val="a3"/>
    <w:rsid w:val="004C1908"/>
    <w:pPr>
      <w:numPr>
        <w:numId w:val="11"/>
      </w:numPr>
    </w:pPr>
  </w:style>
  <w:style w:type="paragraph" w:styleId="a">
    <w:name w:val="List Bullet"/>
    <w:basedOn w:val="a0"/>
    <w:semiHidden/>
    <w:unhideWhenUsed/>
    <w:rsid w:val="004C1908"/>
    <w:pPr>
      <w:numPr>
        <w:numId w:val="12"/>
      </w:numPr>
      <w:contextualSpacing/>
    </w:pPr>
  </w:style>
  <w:style w:type="character" w:styleId="aff4">
    <w:name w:val="Placeholder Text"/>
    <w:basedOn w:val="a1"/>
    <w:uiPriority w:val="99"/>
    <w:semiHidden/>
    <w:rsid w:val="004C1908"/>
    <w:rPr>
      <w:color w:val="808080"/>
    </w:rPr>
  </w:style>
  <w:style w:type="paragraph" w:styleId="33">
    <w:name w:val="Body Text Indent 3"/>
    <w:basedOn w:val="a0"/>
    <w:link w:val="34"/>
    <w:rsid w:val="004C1908"/>
    <w:pPr>
      <w:ind w:firstLine="709"/>
    </w:pPr>
    <w:rPr>
      <w:rFonts w:ascii="Times New Roman" w:hAnsi="Times New Roman" w:cs="Times New Roman"/>
      <w:snapToGrid w:val="0"/>
      <w:sz w:val="24"/>
      <w:szCs w:val="24"/>
      <w:lang w:val="ru-RU" w:eastAsia="ru-RU"/>
    </w:rPr>
  </w:style>
  <w:style w:type="character" w:customStyle="1" w:styleId="34">
    <w:name w:val="Основной текст с отступом 3 Знак"/>
    <w:basedOn w:val="a1"/>
    <w:link w:val="33"/>
    <w:rsid w:val="004C1908"/>
    <w:rPr>
      <w:rFonts w:ascii="Times New Roman" w:hAnsi="Times New Roman" w:cs="Times New Roman"/>
      <w:snapToGrid w:val="0"/>
      <w:sz w:val="24"/>
      <w:szCs w:val="24"/>
      <w:lang w:eastAsia="ru-RU"/>
    </w:rPr>
  </w:style>
  <w:style w:type="numbering" w:customStyle="1" w:styleId="346">
    <w:name w:val="Стиль нумерованный полужирный346"/>
    <w:basedOn w:val="a3"/>
    <w:rsid w:val="004C1908"/>
    <w:pPr>
      <w:numPr>
        <w:numId w:val="13"/>
      </w:numPr>
    </w:pPr>
  </w:style>
  <w:style w:type="paragraph" w:customStyle="1" w:styleId="Normal12">
    <w:name w:val="Normal12"/>
    <w:rsid w:val="004C1908"/>
    <w:pPr>
      <w:widowControl w:val="0"/>
      <w:spacing w:before="640" w:after="0" w:line="260" w:lineRule="auto"/>
      <w:ind w:left="2720" w:hanging="320"/>
      <w:jc w:val="both"/>
    </w:pPr>
    <w:rPr>
      <w:rFonts w:ascii="Times New Roman" w:hAnsi="Times New Roman" w:cs="Times New Roman"/>
      <w:snapToGrid w:val="0"/>
      <w:sz w:val="18"/>
      <w:szCs w:val="20"/>
      <w:lang w:val="en-US" w:eastAsia="ru-RU"/>
    </w:rPr>
  </w:style>
  <w:style w:type="paragraph" w:styleId="aff5">
    <w:name w:val="Body Text"/>
    <w:basedOn w:val="a0"/>
    <w:link w:val="aff6"/>
    <w:unhideWhenUsed/>
    <w:rsid w:val="004C1908"/>
    <w:pPr>
      <w:spacing w:after="120"/>
    </w:pPr>
  </w:style>
  <w:style w:type="character" w:customStyle="1" w:styleId="aff6">
    <w:name w:val="Основной текст Знак"/>
    <w:basedOn w:val="a1"/>
    <w:link w:val="aff5"/>
    <w:rsid w:val="004C1908"/>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Варюхин</dc:creator>
  <cp:keywords/>
  <dc:description/>
  <cp:lastModifiedBy>Сергей Варюхин</cp:lastModifiedBy>
  <cp:revision>1</cp:revision>
  <dcterms:created xsi:type="dcterms:W3CDTF">2021-09-19T15:52:00Z</dcterms:created>
  <dcterms:modified xsi:type="dcterms:W3CDTF">2021-09-19T15:52:00Z</dcterms:modified>
</cp:coreProperties>
</file>