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E562" w14:textId="77777777" w:rsidR="00E351E1" w:rsidRPr="00232E07" w:rsidRDefault="00E351E1" w:rsidP="00E351E1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3"/>
      <w:bookmarkStart w:id="4" w:name="_Toc529690341"/>
      <w:bookmarkStart w:id="5" w:name="_Toc532974343"/>
      <w:bookmarkStart w:id="6" w:name="_Toc532974954"/>
      <w:bookmarkStart w:id="7" w:name="_Toc23068498"/>
      <w:bookmarkStart w:id="8" w:name="_Toc62354368"/>
      <w:bookmarkStart w:id="9" w:name="_Toc63168045"/>
      <w:bookmarkStart w:id="10" w:name="_Hlk496271097"/>
      <w:bookmarkStart w:id="11" w:name="_Hlk27147261"/>
      <w:r>
        <w:rPr>
          <w:noProof/>
          <w:lang w:val="ru-RU"/>
        </w:rPr>
        <w:t>Вариант 57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Грузовой самолет</w:t>
      </w:r>
      <w:bookmarkEnd w:id="3"/>
      <w:bookmarkEnd w:id="4"/>
      <w:bookmarkEnd w:id="5"/>
      <w:bookmarkEnd w:id="6"/>
      <w:bookmarkEnd w:id="7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8"/>
      <w:bookmarkEnd w:id="9"/>
    </w:p>
    <w:p w14:paraId="44349893" w14:textId="77777777" w:rsidR="00E351E1" w:rsidRPr="00232E07" w:rsidRDefault="00E351E1" w:rsidP="00E351E1">
      <w:pPr>
        <w:rPr>
          <w:noProof/>
          <w:lang w:val="ru-RU"/>
        </w:rPr>
      </w:pPr>
      <w:r w:rsidRPr="00232E07">
        <w:rPr>
          <w:noProof/>
          <w:lang w:val="ru-RU"/>
        </w:rPr>
        <w:t>Грузовой самолет имеет 3 грузовых отсека: передний, центральный и задний. Для этих отсеков заданы пределы загрузки по весу и объему, представленные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453"/>
        <w:gridCol w:w="2195"/>
      </w:tblGrid>
      <w:tr w:rsidR="00E351E1" w:rsidRPr="00232E07" w14:paraId="7107B92A" w14:textId="77777777" w:rsidTr="00115FB4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0D2E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Отсек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6604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весу (тонн)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8C29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объему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)</w:t>
            </w:r>
          </w:p>
        </w:tc>
      </w:tr>
      <w:tr w:rsidR="00E351E1" w:rsidRPr="00232E07" w14:paraId="23225409" w14:textId="77777777" w:rsidTr="00115FB4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69E8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Передний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301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285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700</w:t>
            </w:r>
          </w:p>
        </w:tc>
      </w:tr>
      <w:tr w:rsidR="00E351E1" w:rsidRPr="00232E07" w14:paraId="5BD246E3" w14:textId="77777777" w:rsidTr="00115FB4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E30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Центральный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E3C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4F2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  <w:tr w:rsidR="00E351E1" w:rsidRPr="00232E07" w14:paraId="2573B7C4" w14:textId="77777777" w:rsidTr="00115FB4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D8A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044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EF9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14:paraId="635D923E" w14:textId="77777777" w:rsidR="00E351E1" w:rsidRPr="00232E07" w:rsidRDefault="00E351E1" w:rsidP="00E351E1">
      <w:pPr>
        <w:rPr>
          <w:noProof/>
          <w:lang w:val="ru-RU"/>
        </w:rPr>
      </w:pPr>
    </w:p>
    <w:p w14:paraId="17C03C7D" w14:textId="77777777" w:rsidR="00E351E1" w:rsidRPr="00232E07" w:rsidRDefault="00E351E1" w:rsidP="00E351E1">
      <w:pPr>
        <w:rPr>
          <w:noProof/>
          <w:lang w:val="ru-RU"/>
        </w:rPr>
      </w:pPr>
      <w:r w:rsidRPr="00232E07">
        <w:rPr>
          <w:noProof/>
          <w:lang w:val="ru-RU"/>
        </w:rPr>
        <w:t>Веса грузов, реально помещенных в эти отсеки должны быть пропорциональны этим пределам, чтобы не нарушать баланс самолета в полете.</w:t>
      </w:r>
    </w:p>
    <w:p w14:paraId="44DD4F0B" w14:textId="77777777" w:rsidR="00E351E1" w:rsidRPr="00232E07" w:rsidRDefault="00E351E1" w:rsidP="00E351E1">
      <w:pPr>
        <w:rPr>
          <w:noProof/>
          <w:lang w:val="ru-RU"/>
        </w:rPr>
      </w:pPr>
      <w:r w:rsidRPr="00232E07">
        <w:rPr>
          <w:noProof/>
          <w:lang w:val="ru-RU"/>
        </w:rPr>
        <w:t>Имеется 4 заявки на перевозку грузов предстоящим рейсом. Веса, объемы грузов и ожидаемая прибыль даны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1417"/>
        <w:gridCol w:w="2835"/>
        <w:gridCol w:w="1950"/>
      </w:tblGrid>
      <w:tr w:rsidR="00E351E1" w:rsidRPr="00232E07" w14:paraId="2EB82EA5" w14:textId="77777777" w:rsidTr="00115FB4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2558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A4B1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Вес (Тонн)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0BB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Удельный объем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/Тонну)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C519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 ($/Тонну)</w:t>
            </w:r>
          </w:p>
        </w:tc>
      </w:tr>
      <w:tr w:rsidR="00E351E1" w:rsidRPr="00232E07" w14:paraId="1836A29A" w14:textId="77777777" w:rsidTr="00115FB4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2C42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C249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29FD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7C9E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320</w:t>
            </w:r>
          </w:p>
        </w:tc>
      </w:tr>
      <w:tr w:rsidR="00E351E1" w:rsidRPr="00232E07" w14:paraId="69CF1C98" w14:textId="77777777" w:rsidTr="00115FB4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A253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FC5A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FD5C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9C25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</w:tr>
      <w:tr w:rsidR="00E351E1" w:rsidRPr="00232E07" w14:paraId="1E014B89" w14:textId="77777777" w:rsidTr="00115FB4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D54D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BBE6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20A0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6B32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</w:t>
            </w:r>
          </w:p>
        </w:tc>
      </w:tr>
      <w:tr w:rsidR="00E351E1" w:rsidRPr="00232E07" w14:paraId="2A02394C" w14:textId="77777777" w:rsidTr="00115FB4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8F9A" w14:textId="77777777" w:rsidR="00E351E1" w:rsidRPr="00232E07" w:rsidRDefault="00E351E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CFB3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EE2D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209F" w14:textId="77777777" w:rsidR="00E351E1" w:rsidRPr="00232E07" w:rsidRDefault="00E351E1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290</w:t>
            </w:r>
          </w:p>
        </w:tc>
      </w:tr>
    </w:tbl>
    <w:p w14:paraId="325CE1AA" w14:textId="77777777" w:rsidR="00E351E1" w:rsidRPr="00232E07" w:rsidRDefault="00E351E1" w:rsidP="00E351E1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Можно взять любую дробную часть каждого груза.</w:t>
      </w:r>
    </w:p>
    <w:p w14:paraId="304A146B" w14:textId="77777777" w:rsidR="00E351E1" w:rsidRPr="00232E07" w:rsidRDefault="00E351E1" w:rsidP="00E351E1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сколько каждого груза нужно взять и как распределить его по отсекам, чтобы максимизировать прибыль от перевозки в предстоящем рейсе.</w:t>
      </w:r>
    </w:p>
    <w:p w14:paraId="24FE28A9" w14:textId="77777777" w:rsidR="00E351E1" w:rsidRPr="00232E07" w:rsidRDefault="00E351E1" w:rsidP="00E351E1">
      <w:pPr>
        <w:pStyle w:val="VSEListabc"/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что владелец наименее выгодного груза готов к переговорам. На сколько Вы потребуете поднять оплату за тонну, чтобы принять этот груз?</w:t>
      </w:r>
    </w:p>
    <w:p w14:paraId="456AA26D" w14:textId="77777777" w:rsidR="00E351E1" w:rsidRDefault="00E351E1" w:rsidP="00E351E1">
      <w:pPr>
        <w:rPr>
          <w:noProof/>
          <w:lang w:val="ru-RU"/>
        </w:rPr>
      </w:pPr>
    </w:p>
    <w:p w14:paraId="26E610EE" w14:textId="77777777" w:rsidR="00E351E1" w:rsidRPr="00232E07" w:rsidRDefault="00E351E1" w:rsidP="00E351E1">
      <w:pPr>
        <w:rPr>
          <w:noProof/>
          <w:szCs w:val="24"/>
          <w:lang w:val="ru-RU"/>
        </w:rPr>
      </w:pPr>
      <w:bookmarkStart w:id="12" w:name="_Hlk496271100"/>
      <w:bookmarkEnd w:id="10"/>
    </w:p>
    <w:bookmarkEnd w:id="11"/>
    <w:bookmarkEnd w:id="12"/>
    <w:bookmarkEnd w:id="0"/>
    <w:bookmarkEnd w:id="1"/>
    <w:bookmarkEnd w:id="2"/>
    <w:sectPr w:rsidR="00E351E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F5E9" w14:textId="77777777" w:rsidR="00C52AEE" w:rsidRPr="003135E1" w:rsidRDefault="00E351E1" w:rsidP="000A78C7">
    <w:pPr>
      <w:pStyle w:val="aa"/>
      <w:rPr>
        <w:lang w:val="ru-RU"/>
      </w:rPr>
    </w:pPr>
    <w:bookmarkStart w:id="18" w:name="_Hlk62336413"/>
    <w:bookmarkStart w:id="19" w:name="_Hlk62336414"/>
    <w:bookmarkStart w:id="20" w:name="_Hlk62336853"/>
    <w:bookmarkStart w:id="21" w:name="_Hlk62336854"/>
    <w:bookmarkStart w:id="22" w:name="_Hlk62338166"/>
    <w:bookmarkStart w:id="23" w:name="_Hlk62338167"/>
    <w:bookmarkStart w:id="24" w:name="_Hlk62338551"/>
    <w:bookmarkStart w:id="25" w:name="_Hlk62338552"/>
    <w:bookmarkStart w:id="26" w:name="_Hlk62338581"/>
    <w:bookmarkStart w:id="27" w:name="_Hlk62338582"/>
    <w:bookmarkStart w:id="28" w:name="_Hlk62338687"/>
    <w:bookmarkStart w:id="29" w:name="_Hlk62338688"/>
    <w:bookmarkStart w:id="30" w:name="_Hlk62338693"/>
    <w:bookmarkStart w:id="31" w:name="_Hlk62338694"/>
    <w:bookmarkStart w:id="32" w:name="_Hlk62338700"/>
    <w:bookmarkStart w:id="33" w:name="_Hlk62338701"/>
    <w:bookmarkStart w:id="34" w:name="_Hlk62338706"/>
    <w:bookmarkStart w:id="35" w:name="_Hlk62338707"/>
    <w:bookmarkStart w:id="36" w:name="_Hlk62344989"/>
    <w:bookmarkStart w:id="37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62336391" w:displacedByCustomXml="next"/>
  <w:bookmarkStart w:id="14" w:name="_Hlk62345748" w:displacedByCustomXml="next"/>
  <w:bookmarkStart w:id="15" w:name="_Hlk62345747" w:displacedByCustomXml="next"/>
  <w:bookmarkStart w:id="16" w:name="_Hlk62344957" w:displacedByCustomXml="next"/>
  <w:bookmarkStart w:id="17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D5857D4" w14:textId="77777777" w:rsidR="003135E1" w:rsidRPr="003135E1" w:rsidRDefault="00E351E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47C47E1" wp14:editId="6EDE632B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8F600E" wp14:editId="6B64E79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F682D6" w14:textId="77777777" w:rsidR="003135E1" w:rsidRDefault="00E351E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8F600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4F682D6" w14:textId="77777777" w:rsidR="003135E1" w:rsidRDefault="00E351E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12E5B46" w14:textId="77777777" w:rsidR="003135E1" w:rsidRPr="003135E1" w:rsidRDefault="00E351E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A705EA1" w14:textId="77777777" w:rsidR="003135E1" w:rsidRDefault="00E351E1" w:rsidP="003135E1">
        <w:pPr>
          <w:pStyle w:val="BodyText21113"/>
          <w:ind w:right="-864"/>
          <w:jc w:val="right"/>
        </w:pPr>
      </w:p>
    </w:sdtContent>
  </w:sdt>
  <w:p w14:paraId="33EB03EE" w14:textId="77777777" w:rsidR="00C52AEE" w:rsidRDefault="00E351E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A029933" w14:textId="77777777" w:rsidR="00C52AEE" w:rsidRPr="003135E1" w:rsidRDefault="00E351E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0BC2E44" w14:textId="77777777" w:rsidR="00C52AEE" w:rsidRPr="00C4477C" w:rsidRDefault="00E351E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E47C065" w14:textId="77777777" w:rsidR="00C52AEE" w:rsidRPr="00DB21BB" w:rsidRDefault="00E351E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3"/>
  <w:p w14:paraId="61ACA66D" w14:textId="77777777" w:rsidR="00C52AEE" w:rsidRPr="00637798" w:rsidRDefault="00E351E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6"/>
    <w:bookmarkEnd w:id="15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1"/>
    <w:rsid w:val="00094418"/>
    <w:rsid w:val="003633C8"/>
    <w:rsid w:val="007A1E08"/>
    <w:rsid w:val="00964058"/>
    <w:rsid w:val="00A96ECA"/>
    <w:rsid w:val="00E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F2A9"/>
  <w15:chartTrackingRefBased/>
  <w15:docId w15:val="{CB291CF6-0A16-42B8-A0A3-B595C82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51E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351E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351E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351E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351E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351E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351E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351E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351E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351E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351E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351E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351E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351E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3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351E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351E1"/>
    <w:pPr>
      <w:numPr>
        <w:numId w:val="11"/>
      </w:numPr>
    </w:pPr>
  </w:style>
  <w:style w:type="paragraph" w:styleId="a6">
    <w:name w:val="Block Text"/>
    <w:basedOn w:val="a0"/>
    <w:rsid w:val="00E351E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351E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35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351E1"/>
    <w:rPr>
      <w:rFonts w:ascii="Calibri" w:hAnsi="Calibri" w:cs="Calibri"/>
      <w:lang w:val="en-US"/>
    </w:rPr>
  </w:style>
  <w:style w:type="character" w:styleId="a9">
    <w:name w:val="page number"/>
    <w:rsid w:val="00E351E1"/>
    <w:rPr>
      <w:rFonts w:cs="Times New Roman"/>
    </w:rPr>
  </w:style>
  <w:style w:type="paragraph" w:styleId="aa">
    <w:name w:val="footer"/>
    <w:basedOn w:val="a0"/>
    <w:link w:val="ab"/>
    <w:rsid w:val="00E3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351E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351E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351E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351E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351E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351E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351E1"/>
    <w:rPr>
      <w:sz w:val="20"/>
      <w:szCs w:val="20"/>
    </w:rPr>
  </w:style>
  <w:style w:type="character" w:styleId="af">
    <w:name w:val="Hyperlink"/>
    <w:uiPriority w:val="99"/>
    <w:rsid w:val="00E351E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351E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351E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351E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351E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351E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351E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351E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351E1"/>
    <w:pPr>
      <w:jc w:val="left"/>
    </w:pPr>
  </w:style>
  <w:style w:type="paragraph" w:customStyle="1" w:styleId="af6">
    <w:name w:val="ТаблицаЗадачника"/>
    <w:basedOn w:val="a0"/>
    <w:autoRedefine/>
    <w:rsid w:val="00E351E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351E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351E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351E1"/>
    <w:rPr>
      <w:rFonts w:cs="Times New Roman"/>
      <w:b/>
      <w:bCs/>
      <w:spacing w:val="0"/>
    </w:rPr>
  </w:style>
  <w:style w:type="character" w:styleId="afa">
    <w:name w:val="Emphasis"/>
    <w:qFormat/>
    <w:rsid w:val="00E351E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351E1"/>
  </w:style>
  <w:style w:type="character" w:customStyle="1" w:styleId="NoSpacingChar">
    <w:name w:val="No Spacing Char"/>
    <w:link w:val="12"/>
    <w:locked/>
    <w:rsid w:val="00E351E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351E1"/>
    <w:pPr>
      <w:ind w:left="720"/>
    </w:pPr>
  </w:style>
  <w:style w:type="paragraph" w:customStyle="1" w:styleId="21">
    <w:name w:val="Цитата 21"/>
    <w:basedOn w:val="a0"/>
    <w:next w:val="a0"/>
    <w:link w:val="QuoteChar"/>
    <w:rsid w:val="00E351E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351E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35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351E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351E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351E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351E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351E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351E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351E1"/>
    <w:pPr>
      <w:outlineLvl w:val="9"/>
    </w:pPr>
  </w:style>
  <w:style w:type="numbering" w:customStyle="1" w:styleId="38">
    <w:name w:val="Стиль нумерованный полужирный38"/>
    <w:rsid w:val="00E351E1"/>
    <w:pPr>
      <w:numPr>
        <w:numId w:val="6"/>
      </w:numPr>
    </w:pPr>
  </w:style>
  <w:style w:type="numbering" w:customStyle="1" w:styleId="124">
    <w:name w:val="Стиль нумерованный полужирный124"/>
    <w:rsid w:val="00E351E1"/>
    <w:pPr>
      <w:numPr>
        <w:numId w:val="9"/>
      </w:numPr>
    </w:pPr>
  </w:style>
  <w:style w:type="numbering" w:customStyle="1" w:styleId="66">
    <w:name w:val="Стиль нумерованный полужирный66"/>
    <w:rsid w:val="00E351E1"/>
    <w:pPr>
      <w:numPr>
        <w:numId w:val="7"/>
      </w:numPr>
    </w:pPr>
  </w:style>
  <w:style w:type="numbering" w:customStyle="1" w:styleId="54">
    <w:name w:val="Стиль нумерованный полужирный54"/>
    <w:rsid w:val="00E351E1"/>
    <w:pPr>
      <w:numPr>
        <w:numId w:val="4"/>
      </w:numPr>
    </w:pPr>
  </w:style>
  <w:style w:type="numbering" w:customStyle="1" w:styleId="246">
    <w:name w:val="Стиль нумерованный полужирный246"/>
    <w:rsid w:val="00E351E1"/>
    <w:pPr>
      <w:numPr>
        <w:numId w:val="2"/>
      </w:numPr>
    </w:pPr>
  </w:style>
  <w:style w:type="numbering" w:customStyle="1" w:styleId="146">
    <w:name w:val="Стиль нумерованный полужирный146"/>
    <w:rsid w:val="00E351E1"/>
    <w:pPr>
      <w:numPr>
        <w:numId w:val="1"/>
      </w:numPr>
    </w:pPr>
  </w:style>
  <w:style w:type="numbering" w:customStyle="1" w:styleId="44">
    <w:name w:val="Стиль нумерованный полужирный44"/>
    <w:rsid w:val="00E351E1"/>
    <w:pPr>
      <w:numPr>
        <w:numId w:val="3"/>
      </w:numPr>
    </w:pPr>
  </w:style>
  <w:style w:type="numbering" w:customStyle="1" w:styleId="225">
    <w:name w:val="Стиль нумерованный полужирный225"/>
    <w:rsid w:val="00E351E1"/>
    <w:pPr>
      <w:numPr>
        <w:numId w:val="10"/>
      </w:numPr>
    </w:pPr>
  </w:style>
  <w:style w:type="numbering" w:customStyle="1" w:styleId="76">
    <w:name w:val="Стиль нумерованный полужирный76"/>
    <w:rsid w:val="00E351E1"/>
    <w:pPr>
      <w:numPr>
        <w:numId w:val="8"/>
      </w:numPr>
    </w:pPr>
  </w:style>
  <w:style w:type="numbering" w:customStyle="1" w:styleId="74">
    <w:name w:val="Стиль нумерованный полужирный74"/>
    <w:rsid w:val="00E351E1"/>
    <w:pPr>
      <w:numPr>
        <w:numId w:val="5"/>
      </w:numPr>
    </w:pPr>
  </w:style>
  <w:style w:type="paragraph" w:customStyle="1" w:styleId="1b">
    <w:name w:val="Обычный1"/>
    <w:rsid w:val="00E351E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351E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351E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351E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351E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351E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351E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351E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351E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351E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351E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351E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351E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351E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351E1"/>
    <w:pPr>
      <w:spacing w:after="100"/>
      <w:ind w:left="440"/>
    </w:pPr>
  </w:style>
  <w:style w:type="paragraph" w:styleId="22">
    <w:name w:val="List 2"/>
    <w:basedOn w:val="a0"/>
    <w:rsid w:val="00E351E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351E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351E1"/>
    <w:pPr>
      <w:numPr>
        <w:numId w:val="13"/>
      </w:numPr>
    </w:pPr>
  </w:style>
  <w:style w:type="paragraph" w:styleId="a">
    <w:name w:val="List Bullet"/>
    <w:basedOn w:val="a0"/>
    <w:semiHidden/>
    <w:unhideWhenUsed/>
    <w:rsid w:val="00E351E1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351E1"/>
    <w:rPr>
      <w:color w:val="808080"/>
    </w:rPr>
  </w:style>
  <w:style w:type="paragraph" w:styleId="33">
    <w:name w:val="Body Text Indent 3"/>
    <w:basedOn w:val="a0"/>
    <w:link w:val="34"/>
    <w:rsid w:val="00E351E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351E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351E1"/>
    <w:pPr>
      <w:numPr>
        <w:numId w:val="15"/>
      </w:numPr>
    </w:pPr>
  </w:style>
  <w:style w:type="paragraph" w:customStyle="1" w:styleId="Normal12">
    <w:name w:val="Normal12"/>
    <w:rsid w:val="00E351E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