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35C8" w14:textId="77777777" w:rsidR="00E056CA" w:rsidRPr="00232E07" w:rsidRDefault="00E056CA" w:rsidP="00E056CA">
      <w:pPr>
        <w:pStyle w:val="vse"/>
        <w:rPr>
          <w:noProof/>
          <w:lang w:val="ru-RU"/>
        </w:rPr>
      </w:pPr>
      <w:bookmarkStart w:id="0" w:name="_Hlk62347363"/>
      <w:bookmarkStart w:id="1" w:name="_Hlk62346330"/>
      <w:bookmarkStart w:id="2" w:name="_Hlk62352080"/>
      <w:bookmarkStart w:id="3" w:name="_Toc529690134"/>
      <w:bookmarkStart w:id="4" w:name="_Toc529690342"/>
      <w:bookmarkStart w:id="5" w:name="_Hlk496270979"/>
      <w:bookmarkStart w:id="6" w:name="_Toc529690151"/>
      <w:bookmarkStart w:id="7" w:name="_Toc529690359"/>
      <w:bookmarkStart w:id="8" w:name="_Toc532974350"/>
      <w:bookmarkStart w:id="9" w:name="_Toc532974960"/>
      <w:bookmarkStart w:id="10" w:name="_Toc23068503"/>
      <w:bookmarkStart w:id="11" w:name="_Toc529690159"/>
      <w:bookmarkStart w:id="12" w:name="_Toc529690367"/>
      <w:bookmarkStart w:id="13" w:name="_Toc532974330"/>
      <w:bookmarkStart w:id="14" w:name="_Toc532974941"/>
      <w:bookmarkStart w:id="15" w:name="_Toc24216218"/>
      <w:bookmarkStart w:id="16" w:name="_Toc35082360"/>
      <w:bookmarkStart w:id="17" w:name="_Toc35791650"/>
      <w:bookmarkStart w:id="18" w:name="_Toc35862970"/>
      <w:bookmarkStart w:id="19" w:name="_Toc35900606"/>
      <w:bookmarkStart w:id="20" w:name="_Toc35901164"/>
      <w:bookmarkStart w:id="21" w:name="_Toc36017072"/>
      <w:bookmarkStart w:id="22" w:name="_Ref85008721"/>
      <w:bookmarkStart w:id="23" w:name="_Toc84424510"/>
      <w:bookmarkStart w:id="24" w:name="_Toc84597480"/>
      <w:bookmarkStart w:id="25" w:name="_Toc85483413"/>
      <w:bookmarkStart w:id="26" w:name="_Toc85530309"/>
      <w:bookmarkStart w:id="27" w:name="_Toc86333728"/>
      <w:bookmarkStart w:id="28" w:name="_Toc86498801"/>
      <w:bookmarkStart w:id="29" w:name="_Toc62354327"/>
      <w:bookmarkStart w:id="30" w:name="_Toc63168004"/>
      <w:bookmarkStart w:id="31" w:name="_Hlk27146967"/>
      <w:r>
        <w:rPr>
          <w:noProof/>
          <w:lang w:val="ru-RU"/>
        </w:rPr>
        <w:t>Вариант 16</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sidRPr="00232E07">
        <w:rPr>
          <w:noProof/>
          <w:lang w:val="ru-RU"/>
        </w:rPr>
        <w:t xml:space="preserve"> </w:t>
      </w:r>
      <w:r w:rsidRPr="00232E07">
        <w:rPr>
          <w:noProof/>
          <w:lang w:val="ru-RU"/>
        </w:rPr>
        <w:tab/>
        <w:t>Мебельная фабрика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161B8">
        <w:rPr>
          <w:noProof/>
          <w:sz w:val="28"/>
          <w:lang w:val="ru-RU"/>
        </w:rPr>
        <w:t xml:space="preserve"> (производство, *)</w:t>
      </w:r>
      <w:bookmarkEnd w:id="29"/>
      <w:bookmarkEnd w:id="30"/>
    </w:p>
    <w:p w14:paraId="22553A76" w14:textId="77777777" w:rsidR="00E056CA" w:rsidRPr="00232E07" w:rsidRDefault="00E056CA" w:rsidP="00E056CA">
      <w:pPr>
        <w:rPr>
          <w:noProof/>
          <w:lang w:val="ru-RU"/>
        </w:rPr>
      </w:pPr>
      <w:r w:rsidRPr="00232E07">
        <w:rPr>
          <w:noProof/>
          <w:lang w:val="ru-RU"/>
        </w:rPr>
        <w:t xml:space="preserve">Владелец мебельной фабрики рассматривает возможность ввода на своем предприятии сверхурочной работы и хочет оптимизировать использование этого дополнительного времени. Фирма выпускает пять различных изделий: стулья, столы, бюро, книжные шкафы, и сервировочные тележки. Соответствующая прибыль за единицу - </w:t>
      </w:r>
      <w:bookmarkStart w:id="32" w:name="_Hlk463720624"/>
      <w:r w:rsidRPr="00232E07">
        <w:rPr>
          <w:noProof/>
          <w:lang w:val="ru-RU"/>
        </w:rPr>
        <w:t>$ 16, $ 30, $ 40, $ 42, и $ 32.</w:t>
      </w:r>
      <w:bookmarkEnd w:id="32"/>
      <w:r w:rsidRPr="00232E07">
        <w:rPr>
          <w:noProof/>
          <w:lang w:val="ru-RU"/>
        </w:rPr>
        <w:t xml:space="preserve"> Продукция требует одних и тех же основных операций: обрезка, шлифовка и отделка и сборка. Времена для этих операций отличаются для различных изделий.</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3194"/>
        <w:gridCol w:w="1207"/>
        <w:gridCol w:w="1553"/>
        <w:gridCol w:w="1207"/>
      </w:tblGrid>
      <w:tr w:rsidR="00E056CA" w:rsidRPr="00232E07" w14:paraId="361B044C" w14:textId="77777777" w:rsidTr="00115FB4">
        <w:trPr>
          <w:trHeight w:val="244"/>
        </w:trPr>
        <w:tc>
          <w:tcPr>
            <w:tcW w:w="3194" w:type="dxa"/>
            <w:tcBorders>
              <w:top w:val="single" w:sz="8" w:space="0" w:color="000000"/>
              <w:left w:val="single" w:sz="8" w:space="0" w:color="000000"/>
              <w:bottom w:val="single" w:sz="6" w:space="0" w:color="000000"/>
              <w:right w:val="single" w:sz="6" w:space="0" w:color="000000"/>
            </w:tcBorders>
          </w:tcPr>
          <w:p w14:paraId="3AB07DA2" w14:textId="77777777" w:rsidR="00E056CA" w:rsidRPr="00232E07" w:rsidRDefault="00E056CA" w:rsidP="00115FB4">
            <w:pPr>
              <w:pStyle w:val="af6"/>
              <w:rPr>
                <w:noProof/>
                <w:lang w:val="ru-RU"/>
              </w:rPr>
            </w:pPr>
            <w:r w:rsidRPr="00232E07">
              <w:rPr>
                <w:noProof/>
                <w:lang w:val="ru-RU"/>
              </w:rPr>
              <w:t>Время на операцию (мин)</w:t>
            </w:r>
          </w:p>
        </w:tc>
        <w:tc>
          <w:tcPr>
            <w:tcW w:w="1207" w:type="dxa"/>
            <w:tcBorders>
              <w:top w:val="single" w:sz="8" w:space="0" w:color="000000"/>
              <w:left w:val="single" w:sz="6" w:space="0" w:color="000000"/>
              <w:bottom w:val="single" w:sz="6" w:space="0" w:color="000000"/>
              <w:right w:val="single" w:sz="6" w:space="0" w:color="000000"/>
            </w:tcBorders>
          </w:tcPr>
          <w:p w14:paraId="1FD0959B" w14:textId="77777777" w:rsidR="00E056CA" w:rsidRPr="00232E07" w:rsidRDefault="00E056CA" w:rsidP="00115FB4">
            <w:pPr>
              <w:pStyle w:val="af6"/>
              <w:rPr>
                <w:noProof/>
                <w:lang w:val="ru-RU"/>
              </w:rPr>
            </w:pPr>
            <w:r w:rsidRPr="00232E07">
              <w:rPr>
                <w:noProof/>
                <w:lang w:val="ru-RU"/>
              </w:rPr>
              <w:t>Обрезка</w:t>
            </w:r>
          </w:p>
        </w:tc>
        <w:tc>
          <w:tcPr>
            <w:tcW w:w="1553" w:type="dxa"/>
            <w:tcBorders>
              <w:top w:val="single" w:sz="8" w:space="0" w:color="000000"/>
              <w:left w:val="single" w:sz="6" w:space="0" w:color="000000"/>
              <w:bottom w:val="single" w:sz="6" w:space="0" w:color="000000"/>
              <w:right w:val="single" w:sz="6" w:space="0" w:color="000000"/>
            </w:tcBorders>
          </w:tcPr>
          <w:p w14:paraId="20082869" w14:textId="77777777" w:rsidR="00E056CA" w:rsidRPr="00232E07" w:rsidRDefault="00E056CA" w:rsidP="00115FB4">
            <w:pPr>
              <w:pStyle w:val="af6"/>
              <w:rPr>
                <w:noProof/>
                <w:lang w:val="ru-RU"/>
              </w:rPr>
            </w:pPr>
            <w:r w:rsidRPr="00232E07">
              <w:rPr>
                <w:noProof/>
                <w:lang w:val="ru-RU"/>
              </w:rPr>
              <w:t>Шлифовка</w:t>
            </w:r>
          </w:p>
        </w:tc>
        <w:tc>
          <w:tcPr>
            <w:tcW w:w="1207" w:type="dxa"/>
            <w:tcBorders>
              <w:top w:val="single" w:sz="8" w:space="0" w:color="000000"/>
              <w:left w:val="single" w:sz="6" w:space="0" w:color="000000"/>
              <w:bottom w:val="single" w:sz="6" w:space="0" w:color="000000"/>
              <w:right w:val="single" w:sz="8" w:space="0" w:color="000000"/>
            </w:tcBorders>
          </w:tcPr>
          <w:p w14:paraId="74031A76" w14:textId="77777777" w:rsidR="00E056CA" w:rsidRPr="00232E07" w:rsidRDefault="00E056CA" w:rsidP="00115FB4">
            <w:pPr>
              <w:pStyle w:val="af6"/>
              <w:rPr>
                <w:noProof/>
                <w:lang w:val="ru-RU"/>
              </w:rPr>
            </w:pPr>
            <w:r w:rsidRPr="00232E07">
              <w:rPr>
                <w:noProof/>
                <w:lang w:val="ru-RU"/>
              </w:rPr>
              <w:t>Сборка</w:t>
            </w:r>
          </w:p>
        </w:tc>
      </w:tr>
      <w:tr w:rsidR="00E056CA" w:rsidRPr="00232E07" w14:paraId="5A3E25D5" w14:textId="77777777" w:rsidTr="00115FB4">
        <w:trPr>
          <w:trHeight w:val="244"/>
        </w:trPr>
        <w:tc>
          <w:tcPr>
            <w:tcW w:w="3194" w:type="dxa"/>
            <w:tcBorders>
              <w:top w:val="single" w:sz="6" w:space="0" w:color="000000"/>
              <w:left w:val="single" w:sz="8" w:space="0" w:color="000000"/>
              <w:bottom w:val="single" w:sz="6" w:space="0" w:color="000000"/>
              <w:right w:val="single" w:sz="6" w:space="0" w:color="000000"/>
            </w:tcBorders>
          </w:tcPr>
          <w:p w14:paraId="4580B2F2" w14:textId="77777777" w:rsidR="00E056CA" w:rsidRPr="00232E07" w:rsidRDefault="00E056CA" w:rsidP="00115FB4">
            <w:pPr>
              <w:pStyle w:val="af6"/>
              <w:rPr>
                <w:noProof/>
                <w:lang w:val="ru-RU"/>
              </w:rPr>
            </w:pPr>
            <w:r w:rsidRPr="00232E07">
              <w:rPr>
                <w:noProof/>
                <w:lang w:val="ru-RU"/>
              </w:rPr>
              <w:t>Стул</w:t>
            </w:r>
          </w:p>
        </w:tc>
        <w:tc>
          <w:tcPr>
            <w:tcW w:w="1207" w:type="dxa"/>
            <w:tcBorders>
              <w:top w:val="single" w:sz="6" w:space="0" w:color="000000"/>
              <w:left w:val="single" w:sz="6" w:space="0" w:color="000000"/>
              <w:bottom w:val="single" w:sz="6" w:space="0" w:color="000000"/>
              <w:right w:val="single" w:sz="6" w:space="0" w:color="000000"/>
            </w:tcBorders>
          </w:tcPr>
          <w:p w14:paraId="755DD7DC" w14:textId="77777777" w:rsidR="00E056CA" w:rsidRPr="00232E07" w:rsidRDefault="00E056CA" w:rsidP="00115FB4">
            <w:pPr>
              <w:pStyle w:val="af6"/>
              <w:rPr>
                <w:noProof/>
                <w:lang w:val="ru-RU"/>
              </w:rPr>
            </w:pPr>
            <w:r w:rsidRPr="00232E07">
              <w:rPr>
                <w:noProof/>
                <w:lang w:val="ru-RU"/>
              </w:rPr>
              <w:t>8</w:t>
            </w:r>
          </w:p>
        </w:tc>
        <w:tc>
          <w:tcPr>
            <w:tcW w:w="1553" w:type="dxa"/>
            <w:tcBorders>
              <w:top w:val="single" w:sz="6" w:space="0" w:color="000000"/>
              <w:left w:val="single" w:sz="6" w:space="0" w:color="000000"/>
              <w:bottom w:val="single" w:sz="6" w:space="0" w:color="000000"/>
              <w:right w:val="single" w:sz="6" w:space="0" w:color="000000"/>
            </w:tcBorders>
          </w:tcPr>
          <w:p w14:paraId="2C2F0CFB" w14:textId="77777777" w:rsidR="00E056CA" w:rsidRPr="00232E07" w:rsidRDefault="00E056CA" w:rsidP="00115FB4">
            <w:pPr>
              <w:pStyle w:val="af6"/>
              <w:rPr>
                <w:noProof/>
                <w:lang w:val="ru-RU"/>
              </w:rPr>
            </w:pPr>
            <w:r w:rsidRPr="00232E07">
              <w:rPr>
                <w:noProof/>
                <w:lang w:val="ru-RU"/>
              </w:rPr>
              <w:t>12</w:t>
            </w:r>
          </w:p>
        </w:tc>
        <w:tc>
          <w:tcPr>
            <w:tcW w:w="1207" w:type="dxa"/>
            <w:tcBorders>
              <w:top w:val="single" w:sz="6" w:space="0" w:color="000000"/>
              <w:left w:val="single" w:sz="6" w:space="0" w:color="000000"/>
              <w:bottom w:val="single" w:sz="6" w:space="0" w:color="000000"/>
              <w:right w:val="single" w:sz="8" w:space="0" w:color="000000"/>
            </w:tcBorders>
          </w:tcPr>
          <w:p w14:paraId="2411CEFB" w14:textId="77777777" w:rsidR="00E056CA" w:rsidRPr="00232E07" w:rsidRDefault="00E056CA" w:rsidP="00115FB4">
            <w:pPr>
              <w:pStyle w:val="af6"/>
              <w:rPr>
                <w:noProof/>
                <w:lang w:val="ru-RU"/>
              </w:rPr>
            </w:pPr>
            <w:r w:rsidRPr="00232E07">
              <w:rPr>
                <w:noProof/>
                <w:lang w:val="ru-RU"/>
              </w:rPr>
              <w:t>4</w:t>
            </w:r>
          </w:p>
        </w:tc>
      </w:tr>
      <w:tr w:rsidR="00E056CA" w:rsidRPr="00232E07" w14:paraId="20C5DB5D" w14:textId="77777777" w:rsidTr="00115FB4">
        <w:trPr>
          <w:trHeight w:val="234"/>
        </w:trPr>
        <w:tc>
          <w:tcPr>
            <w:tcW w:w="3194" w:type="dxa"/>
            <w:tcBorders>
              <w:top w:val="single" w:sz="6" w:space="0" w:color="000000"/>
              <w:left w:val="single" w:sz="8" w:space="0" w:color="000000"/>
              <w:bottom w:val="single" w:sz="6" w:space="0" w:color="000000"/>
              <w:right w:val="single" w:sz="6" w:space="0" w:color="000000"/>
            </w:tcBorders>
          </w:tcPr>
          <w:p w14:paraId="1D3E547E" w14:textId="77777777" w:rsidR="00E056CA" w:rsidRPr="00232E07" w:rsidRDefault="00E056CA" w:rsidP="00115FB4">
            <w:pPr>
              <w:pStyle w:val="af6"/>
              <w:rPr>
                <w:noProof/>
                <w:lang w:val="ru-RU"/>
              </w:rPr>
            </w:pPr>
            <w:bookmarkStart w:id="33" w:name="_Toc529690160"/>
            <w:r w:rsidRPr="00232E07">
              <w:rPr>
                <w:noProof/>
                <w:lang w:val="ru-RU"/>
              </w:rPr>
              <w:t>Стол</w:t>
            </w:r>
            <w:bookmarkEnd w:id="33"/>
          </w:p>
        </w:tc>
        <w:tc>
          <w:tcPr>
            <w:tcW w:w="1207" w:type="dxa"/>
            <w:tcBorders>
              <w:top w:val="single" w:sz="6" w:space="0" w:color="000000"/>
              <w:left w:val="single" w:sz="6" w:space="0" w:color="000000"/>
              <w:bottom w:val="single" w:sz="6" w:space="0" w:color="000000"/>
              <w:right w:val="single" w:sz="6" w:space="0" w:color="000000"/>
            </w:tcBorders>
          </w:tcPr>
          <w:p w14:paraId="7B3C1FC4" w14:textId="77777777" w:rsidR="00E056CA" w:rsidRPr="00232E07" w:rsidRDefault="00E056CA" w:rsidP="00115FB4">
            <w:pPr>
              <w:pStyle w:val="af6"/>
              <w:rPr>
                <w:noProof/>
                <w:lang w:val="ru-RU"/>
              </w:rPr>
            </w:pPr>
            <w:bookmarkStart w:id="34" w:name="_Toc529690161"/>
            <w:r w:rsidRPr="00232E07">
              <w:rPr>
                <w:noProof/>
                <w:lang w:val="ru-RU"/>
              </w:rPr>
              <w:t>6</w:t>
            </w:r>
            <w:bookmarkEnd w:id="34"/>
          </w:p>
        </w:tc>
        <w:tc>
          <w:tcPr>
            <w:tcW w:w="1553" w:type="dxa"/>
            <w:tcBorders>
              <w:top w:val="single" w:sz="6" w:space="0" w:color="000000"/>
              <w:left w:val="single" w:sz="6" w:space="0" w:color="000000"/>
              <w:bottom w:val="single" w:sz="6" w:space="0" w:color="000000"/>
              <w:right w:val="single" w:sz="6" w:space="0" w:color="000000"/>
            </w:tcBorders>
          </w:tcPr>
          <w:p w14:paraId="4C9B92AC" w14:textId="77777777" w:rsidR="00E056CA" w:rsidRPr="00232E07" w:rsidRDefault="00E056CA" w:rsidP="00115FB4">
            <w:pPr>
              <w:pStyle w:val="af6"/>
              <w:rPr>
                <w:noProof/>
                <w:lang w:val="ru-RU"/>
              </w:rPr>
            </w:pPr>
            <w:bookmarkStart w:id="35" w:name="_Toc529690162"/>
            <w:r w:rsidRPr="00232E07">
              <w:rPr>
                <w:noProof/>
                <w:lang w:val="ru-RU"/>
              </w:rPr>
              <w:t>10</w:t>
            </w:r>
            <w:bookmarkEnd w:id="35"/>
          </w:p>
        </w:tc>
        <w:tc>
          <w:tcPr>
            <w:tcW w:w="1207" w:type="dxa"/>
            <w:tcBorders>
              <w:top w:val="single" w:sz="6" w:space="0" w:color="000000"/>
              <w:left w:val="single" w:sz="6" w:space="0" w:color="000000"/>
              <w:bottom w:val="single" w:sz="6" w:space="0" w:color="000000"/>
              <w:right w:val="single" w:sz="8" w:space="0" w:color="000000"/>
            </w:tcBorders>
          </w:tcPr>
          <w:p w14:paraId="07569CB1" w14:textId="77777777" w:rsidR="00E056CA" w:rsidRPr="00232E07" w:rsidRDefault="00E056CA" w:rsidP="00115FB4">
            <w:pPr>
              <w:pStyle w:val="af6"/>
              <w:rPr>
                <w:noProof/>
                <w:lang w:val="ru-RU"/>
              </w:rPr>
            </w:pPr>
            <w:bookmarkStart w:id="36" w:name="_Toc529690163"/>
            <w:r w:rsidRPr="00232E07">
              <w:rPr>
                <w:noProof/>
                <w:lang w:val="ru-RU"/>
              </w:rPr>
              <w:t>3</w:t>
            </w:r>
            <w:bookmarkEnd w:id="36"/>
          </w:p>
        </w:tc>
      </w:tr>
      <w:tr w:rsidR="00E056CA" w:rsidRPr="00232E07" w14:paraId="6E0B7E3D" w14:textId="77777777" w:rsidTr="00115FB4">
        <w:trPr>
          <w:trHeight w:val="244"/>
        </w:trPr>
        <w:tc>
          <w:tcPr>
            <w:tcW w:w="3194" w:type="dxa"/>
            <w:tcBorders>
              <w:top w:val="single" w:sz="6" w:space="0" w:color="000000"/>
              <w:left w:val="single" w:sz="8" w:space="0" w:color="000000"/>
              <w:bottom w:val="single" w:sz="6" w:space="0" w:color="000000"/>
              <w:right w:val="single" w:sz="6" w:space="0" w:color="000000"/>
            </w:tcBorders>
          </w:tcPr>
          <w:p w14:paraId="617D46F0" w14:textId="77777777" w:rsidR="00E056CA" w:rsidRPr="00232E07" w:rsidRDefault="00E056CA" w:rsidP="00115FB4">
            <w:pPr>
              <w:pStyle w:val="af6"/>
              <w:rPr>
                <w:noProof/>
                <w:lang w:val="ru-RU"/>
              </w:rPr>
            </w:pPr>
            <w:r w:rsidRPr="00232E07">
              <w:rPr>
                <w:noProof/>
                <w:lang w:val="ru-RU"/>
              </w:rPr>
              <w:t>Бюро</w:t>
            </w:r>
          </w:p>
        </w:tc>
        <w:tc>
          <w:tcPr>
            <w:tcW w:w="1207" w:type="dxa"/>
            <w:tcBorders>
              <w:top w:val="single" w:sz="6" w:space="0" w:color="000000"/>
              <w:left w:val="single" w:sz="6" w:space="0" w:color="000000"/>
              <w:bottom w:val="single" w:sz="6" w:space="0" w:color="000000"/>
              <w:right w:val="single" w:sz="6" w:space="0" w:color="000000"/>
            </w:tcBorders>
          </w:tcPr>
          <w:p w14:paraId="1E176252" w14:textId="77777777" w:rsidR="00E056CA" w:rsidRPr="00232E07" w:rsidRDefault="00E056CA" w:rsidP="00115FB4">
            <w:pPr>
              <w:pStyle w:val="af6"/>
              <w:rPr>
                <w:noProof/>
                <w:lang w:val="ru-RU"/>
              </w:rPr>
            </w:pPr>
            <w:r w:rsidRPr="00232E07">
              <w:rPr>
                <w:noProof/>
                <w:lang w:val="ru-RU"/>
              </w:rPr>
              <w:t>9</w:t>
            </w:r>
          </w:p>
        </w:tc>
        <w:tc>
          <w:tcPr>
            <w:tcW w:w="1553" w:type="dxa"/>
            <w:tcBorders>
              <w:top w:val="single" w:sz="6" w:space="0" w:color="000000"/>
              <w:left w:val="single" w:sz="6" w:space="0" w:color="000000"/>
              <w:bottom w:val="single" w:sz="6" w:space="0" w:color="000000"/>
              <w:right w:val="single" w:sz="6" w:space="0" w:color="000000"/>
            </w:tcBorders>
          </w:tcPr>
          <w:p w14:paraId="0223A44E" w14:textId="77777777" w:rsidR="00E056CA" w:rsidRPr="00232E07" w:rsidRDefault="00E056CA" w:rsidP="00115FB4">
            <w:pPr>
              <w:pStyle w:val="af6"/>
              <w:rPr>
                <w:noProof/>
                <w:lang w:val="ru-RU"/>
              </w:rPr>
            </w:pPr>
            <w:r w:rsidRPr="00232E07">
              <w:rPr>
                <w:noProof/>
                <w:lang w:val="ru-RU"/>
              </w:rPr>
              <w:t>15</w:t>
            </w:r>
          </w:p>
        </w:tc>
        <w:tc>
          <w:tcPr>
            <w:tcW w:w="1207" w:type="dxa"/>
            <w:tcBorders>
              <w:top w:val="single" w:sz="6" w:space="0" w:color="000000"/>
              <w:left w:val="single" w:sz="6" w:space="0" w:color="000000"/>
              <w:bottom w:val="single" w:sz="6" w:space="0" w:color="000000"/>
              <w:right w:val="single" w:sz="8" w:space="0" w:color="000000"/>
            </w:tcBorders>
          </w:tcPr>
          <w:p w14:paraId="2C6306E0" w14:textId="77777777" w:rsidR="00E056CA" w:rsidRPr="00232E07" w:rsidRDefault="00E056CA" w:rsidP="00115FB4">
            <w:pPr>
              <w:pStyle w:val="af6"/>
              <w:rPr>
                <w:noProof/>
                <w:lang w:val="ru-RU"/>
              </w:rPr>
            </w:pPr>
            <w:r w:rsidRPr="00232E07">
              <w:rPr>
                <w:noProof/>
                <w:lang w:val="ru-RU"/>
              </w:rPr>
              <w:t>5</w:t>
            </w:r>
          </w:p>
        </w:tc>
      </w:tr>
      <w:tr w:rsidR="00E056CA" w:rsidRPr="00232E07" w14:paraId="035FB118" w14:textId="77777777" w:rsidTr="00115FB4">
        <w:trPr>
          <w:trHeight w:val="234"/>
        </w:trPr>
        <w:tc>
          <w:tcPr>
            <w:tcW w:w="3194" w:type="dxa"/>
            <w:tcBorders>
              <w:top w:val="single" w:sz="6" w:space="0" w:color="000000"/>
              <w:left w:val="single" w:sz="8" w:space="0" w:color="000000"/>
              <w:bottom w:val="single" w:sz="6" w:space="0" w:color="000000"/>
              <w:right w:val="single" w:sz="6" w:space="0" w:color="000000"/>
            </w:tcBorders>
          </w:tcPr>
          <w:p w14:paraId="49F6EA36" w14:textId="77777777" w:rsidR="00E056CA" w:rsidRPr="00232E07" w:rsidRDefault="00E056CA" w:rsidP="00115FB4">
            <w:pPr>
              <w:pStyle w:val="af6"/>
              <w:rPr>
                <w:noProof/>
                <w:lang w:val="ru-RU"/>
              </w:rPr>
            </w:pPr>
            <w:r w:rsidRPr="00232E07">
              <w:rPr>
                <w:noProof/>
                <w:lang w:val="ru-RU"/>
              </w:rPr>
              <w:t>Книжный шкаф</w:t>
            </w:r>
          </w:p>
        </w:tc>
        <w:tc>
          <w:tcPr>
            <w:tcW w:w="1207" w:type="dxa"/>
            <w:tcBorders>
              <w:top w:val="single" w:sz="6" w:space="0" w:color="000000"/>
              <w:left w:val="single" w:sz="6" w:space="0" w:color="000000"/>
              <w:bottom w:val="single" w:sz="6" w:space="0" w:color="000000"/>
              <w:right w:val="single" w:sz="6" w:space="0" w:color="000000"/>
            </w:tcBorders>
          </w:tcPr>
          <w:p w14:paraId="208403CB" w14:textId="77777777" w:rsidR="00E056CA" w:rsidRPr="00232E07" w:rsidRDefault="00E056CA" w:rsidP="00115FB4">
            <w:pPr>
              <w:pStyle w:val="af6"/>
              <w:rPr>
                <w:noProof/>
                <w:lang w:val="ru-RU"/>
              </w:rPr>
            </w:pPr>
            <w:r w:rsidRPr="00232E07">
              <w:rPr>
                <w:noProof/>
                <w:lang w:val="ru-RU"/>
              </w:rPr>
              <w:t>9</w:t>
            </w:r>
          </w:p>
        </w:tc>
        <w:tc>
          <w:tcPr>
            <w:tcW w:w="1553" w:type="dxa"/>
            <w:tcBorders>
              <w:top w:val="single" w:sz="6" w:space="0" w:color="000000"/>
              <w:left w:val="single" w:sz="6" w:space="0" w:color="000000"/>
              <w:bottom w:val="single" w:sz="6" w:space="0" w:color="000000"/>
              <w:right w:val="single" w:sz="6" w:space="0" w:color="000000"/>
            </w:tcBorders>
          </w:tcPr>
          <w:p w14:paraId="039244FD" w14:textId="77777777" w:rsidR="00E056CA" w:rsidRPr="00232E07" w:rsidRDefault="00E056CA" w:rsidP="00115FB4">
            <w:pPr>
              <w:pStyle w:val="af6"/>
              <w:rPr>
                <w:noProof/>
                <w:lang w:val="ru-RU"/>
              </w:rPr>
            </w:pPr>
            <w:r w:rsidRPr="00232E07">
              <w:rPr>
                <w:noProof/>
                <w:lang w:val="ru-RU"/>
              </w:rPr>
              <w:t>12</w:t>
            </w:r>
          </w:p>
        </w:tc>
        <w:tc>
          <w:tcPr>
            <w:tcW w:w="1207" w:type="dxa"/>
            <w:tcBorders>
              <w:top w:val="single" w:sz="6" w:space="0" w:color="000000"/>
              <w:left w:val="single" w:sz="6" w:space="0" w:color="000000"/>
              <w:bottom w:val="single" w:sz="6" w:space="0" w:color="000000"/>
              <w:right w:val="single" w:sz="8" w:space="0" w:color="000000"/>
            </w:tcBorders>
          </w:tcPr>
          <w:p w14:paraId="1D6D40E7" w14:textId="77777777" w:rsidR="00E056CA" w:rsidRPr="00232E07" w:rsidRDefault="00E056CA" w:rsidP="00115FB4">
            <w:pPr>
              <w:pStyle w:val="af6"/>
              <w:rPr>
                <w:noProof/>
                <w:lang w:val="ru-RU"/>
              </w:rPr>
            </w:pPr>
            <w:r w:rsidRPr="00232E07">
              <w:rPr>
                <w:noProof/>
                <w:lang w:val="ru-RU"/>
              </w:rPr>
              <w:t>4</w:t>
            </w:r>
          </w:p>
        </w:tc>
      </w:tr>
      <w:tr w:rsidR="00E056CA" w:rsidRPr="00232E07" w14:paraId="443A48EF" w14:textId="77777777" w:rsidTr="00115FB4">
        <w:trPr>
          <w:trHeight w:val="244"/>
        </w:trPr>
        <w:tc>
          <w:tcPr>
            <w:tcW w:w="3194" w:type="dxa"/>
            <w:tcBorders>
              <w:top w:val="single" w:sz="6" w:space="0" w:color="000000"/>
              <w:left w:val="single" w:sz="8" w:space="0" w:color="000000"/>
              <w:bottom w:val="single" w:sz="8" w:space="0" w:color="000000"/>
              <w:right w:val="single" w:sz="6" w:space="0" w:color="000000"/>
            </w:tcBorders>
          </w:tcPr>
          <w:p w14:paraId="09198AA9" w14:textId="77777777" w:rsidR="00E056CA" w:rsidRPr="00232E07" w:rsidRDefault="00E056CA" w:rsidP="00115FB4">
            <w:pPr>
              <w:pStyle w:val="af6"/>
              <w:rPr>
                <w:noProof/>
                <w:lang w:val="ru-RU"/>
              </w:rPr>
            </w:pPr>
            <w:r w:rsidRPr="00232E07">
              <w:rPr>
                <w:noProof/>
                <w:lang w:val="ru-RU"/>
              </w:rPr>
              <w:t>Сервировочная тележка</w:t>
            </w:r>
          </w:p>
        </w:tc>
        <w:tc>
          <w:tcPr>
            <w:tcW w:w="1207" w:type="dxa"/>
            <w:tcBorders>
              <w:top w:val="single" w:sz="6" w:space="0" w:color="000000"/>
              <w:left w:val="single" w:sz="6" w:space="0" w:color="000000"/>
              <w:bottom w:val="single" w:sz="8" w:space="0" w:color="000000"/>
              <w:right w:val="single" w:sz="6" w:space="0" w:color="000000"/>
            </w:tcBorders>
          </w:tcPr>
          <w:p w14:paraId="33E93DED" w14:textId="77777777" w:rsidR="00E056CA" w:rsidRPr="00232E07" w:rsidRDefault="00E056CA" w:rsidP="00115FB4">
            <w:pPr>
              <w:pStyle w:val="af6"/>
              <w:rPr>
                <w:noProof/>
                <w:lang w:val="ru-RU"/>
              </w:rPr>
            </w:pPr>
            <w:r w:rsidRPr="00232E07">
              <w:rPr>
                <w:noProof/>
                <w:lang w:val="ru-RU"/>
              </w:rPr>
              <w:t>12</w:t>
            </w:r>
          </w:p>
        </w:tc>
        <w:tc>
          <w:tcPr>
            <w:tcW w:w="1553" w:type="dxa"/>
            <w:tcBorders>
              <w:top w:val="single" w:sz="6" w:space="0" w:color="000000"/>
              <w:left w:val="single" w:sz="6" w:space="0" w:color="000000"/>
              <w:bottom w:val="single" w:sz="8" w:space="0" w:color="000000"/>
              <w:right w:val="single" w:sz="6" w:space="0" w:color="000000"/>
            </w:tcBorders>
          </w:tcPr>
          <w:p w14:paraId="15F98059" w14:textId="77777777" w:rsidR="00E056CA" w:rsidRPr="00232E07" w:rsidRDefault="00E056CA" w:rsidP="00115FB4">
            <w:pPr>
              <w:pStyle w:val="af6"/>
              <w:rPr>
                <w:noProof/>
                <w:lang w:val="ru-RU"/>
              </w:rPr>
            </w:pPr>
            <w:r w:rsidRPr="00232E07">
              <w:rPr>
                <w:noProof/>
                <w:lang w:val="ru-RU"/>
              </w:rPr>
              <w:t>8</w:t>
            </w:r>
          </w:p>
        </w:tc>
        <w:tc>
          <w:tcPr>
            <w:tcW w:w="1207" w:type="dxa"/>
            <w:tcBorders>
              <w:top w:val="single" w:sz="6" w:space="0" w:color="000000"/>
              <w:left w:val="single" w:sz="6" w:space="0" w:color="000000"/>
              <w:bottom w:val="single" w:sz="8" w:space="0" w:color="000000"/>
              <w:right w:val="single" w:sz="8" w:space="0" w:color="000000"/>
            </w:tcBorders>
          </w:tcPr>
          <w:p w14:paraId="1FBD823E" w14:textId="77777777" w:rsidR="00E056CA" w:rsidRPr="00232E07" w:rsidRDefault="00E056CA" w:rsidP="00115FB4">
            <w:pPr>
              <w:pStyle w:val="af6"/>
              <w:rPr>
                <w:noProof/>
                <w:lang w:val="ru-RU"/>
              </w:rPr>
            </w:pPr>
            <w:r w:rsidRPr="00232E07">
              <w:rPr>
                <w:noProof/>
                <w:lang w:val="ru-RU"/>
              </w:rPr>
              <w:t>6</w:t>
            </w:r>
          </w:p>
        </w:tc>
      </w:tr>
    </w:tbl>
    <w:p w14:paraId="0B0CCC73" w14:textId="77777777" w:rsidR="00E056CA" w:rsidRPr="00232E07" w:rsidRDefault="00E056CA" w:rsidP="00E056CA">
      <w:pPr>
        <w:rPr>
          <w:noProof/>
          <w:snapToGrid w:val="0"/>
          <w:lang w:val="ru-RU"/>
        </w:rPr>
      </w:pPr>
    </w:p>
    <w:p w14:paraId="050C002B" w14:textId="77777777" w:rsidR="00E056CA" w:rsidRPr="00232E07" w:rsidRDefault="00E056CA" w:rsidP="00E056CA">
      <w:pPr>
        <w:rPr>
          <w:noProof/>
          <w:lang w:val="ru-RU"/>
        </w:rPr>
      </w:pPr>
      <w:r w:rsidRPr="00232E07">
        <w:rPr>
          <w:noProof/>
          <w:lang w:val="ru-RU"/>
        </w:rPr>
        <w:t>Имеется 320 мин. для обрезки, 400 для отделки, и 270 для сборки в планируемое сверхурочное время.</w:t>
      </w:r>
    </w:p>
    <w:p w14:paraId="386F216D" w14:textId="77777777" w:rsidR="00E056CA" w:rsidRPr="00232E07" w:rsidRDefault="00E056CA" w:rsidP="00E056CA">
      <w:pPr>
        <w:numPr>
          <w:ilvl w:val="0"/>
          <w:numId w:val="12"/>
        </w:numPr>
        <w:ind w:left="0" w:firstLine="0"/>
        <w:rPr>
          <w:noProof/>
          <w:lang w:val="ru-RU"/>
        </w:rPr>
      </w:pPr>
      <w:r w:rsidRPr="00232E07">
        <w:rPr>
          <w:noProof/>
          <w:lang w:val="ru-RU"/>
        </w:rPr>
        <w:t>Какая комбинация изделий должна быть произведена в это время, чтобы максимизировать прибыль?  Какой будет общая прибыль?</w:t>
      </w:r>
    </w:p>
    <w:p w14:paraId="1A622818" w14:textId="77777777" w:rsidR="00E056CA" w:rsidRPr="00232E07" w:rsidRDefault="00E056CA" w:rsidP="00E056CA">
      <w:pPr>
        <w:numPr>
          <w:ilvl w:val="0"/>
          <w:numId w:val="12"/>
        </w:numPr>
        <w:ind w:left="0" w:firstLine="0"/>
        <w:rPr>
          <w:noProof/>
          <w:lang w:val="ru-RU"/>
        </w:rPr>
      </w:pPr>
      <w:r w:rsidRPr="00232E07">
        <w:rPr>
          <w:noProof/>
          <w:lang w:val="ru-RU"/>
        </w:rPr>
        <w:t>Выгодно ли производить все изделия?  Если имеется изделие, которое не выгодно производить, что нужно изменить, чтобы его производство стало выгодным?</w:t>
      </w:r>
    </w:p>
    <w:p w14:paraId="42A8DDDC" w14:textId="77777777" w:rsidR="00E056CA" w:rsidRPr="00232E07" w:rsidRDefault="00E056CA" w:rsidP="00E056CA">
      <w:pPr>
        <w:numPr>
          <w:ilvl w:val="0"/>
          <w:numId w:val="12"/>
        </w:numPr>
        <w:ind w:left="0" w:firstLine="0"/>
        <w:rPr>
          <w:noProof/>
          <w:lang w:val="ru-RU"/>
        </w:rPr>
      </w:pPr>
      <w:r w:rsidRPr="00232E07">
        <w:rPr>
          <w:noProof/>
          <w:lang w:val="ru-RU"/>
        </w:rPr>
        <w:t>Можно ли изменить что-то в технологии или в ценах так, чтобы все изделия стали выгодными? Исследуйте это. Опишите результаты.</w:t>
      </w:r>
    </w:p>
    <w:p w14:paraId="63542327" w14:textId="77777777" w:rsidR="00E056CA" w:rsidRPr="00232E07" w:rsidRDefault="00E056CA" w:rsidP="00E056CA">
      <w:pPr>
        <w:numPr>
          <w:ilvl w:val="0"/>
          <w:numId w:val="12"/>
        </w:numPr>
        <w:ind w:left="0" w:firstLine="0"/>
        <w:rPr>
          <w:noProof/>
          <w:lang w:val="ru-RU"/>
        </w:rPr>
      </w:pPr>
      <w:r w:rsidRPr="00232E07">
        <w:rPr>
          <w:noProof/>
          <w:lang w:val="ru-RU"/>
        </w:rPr>
        <w:t>Допустим, что Вы можете установить 100 сверхурочных минут, но для только одной из основных операций? На какую операцию стоит выделить это время? Сколько при этом получится прибыли? Подтвердите все ваши ответы вычислениями.</w:t>
      </w:r>
    </w:p>
    <w:p w14:paraId="2DD56E07" w14:textId="77777777" w:rsidR="00E056CA" w:rsidRDefault="00E056CA" w:rsidP="00E056CA">
      <w:pPr>
        <w:rPr>
          <w:noProof/>
          <w:lang w:val="ru-RU"/>
        </w:rPr>
      </w:pPr>
    </w:p>
    <w:p w14:paraId="6FEADABB" w14:textId="77777777" w:rsidR="00E056CA" w:rsidRPr="00232E07" w:rsidRDefault="00E056CA" w:rsidP="00E056CA">
      <w:pPr>
        <w:rPr>
          <w:noProof/>
          <w:lang w:val="ru-RU"/>
        </w:rPr>
      </w:pPr>
    </w:p>
    <w:bookmarkEnd w:id="31"/>
    <w:bookmarkEnd w:id="3"/>
    <w:bookmarkEnd w:id="4"/>
    <w:bookmarkEnd w:id="5"/>
    <w:bookmarkEnd w:id="6"/>
    <w:bookmarkEnd w:id="7"/>
    <w:bookmarkEnd w:id="8"/>
    <w:bookmarkEnd w:id="9"/>
    <w:bookmarkEnd w:id="10"/>
    <w:bookmarkEnd w:id="0"/>
    <w:bookmarkEnd w:id="1"/>
    <w:bookmarkEnd w:id="2"/>
    <w:sectPr w:rsidR="00E056CA"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473" w14:textId="77777777" w:rsidR="00C52AEE" w:rsidRPr="003135E1" w:rsidRDefault="00E056CA" w:rsidP="000A78C7">
    <w:pPr>
      <w:pStyle w:val="aa"/>
      <w:rPr>
        <w:lang w:val="ru-RU"/>
      </w:rPr>
    </w:pPr>
    <w:bookmarkStart w:id="42" w:name="_Hlk62336413"/>
    <w:bookmarkStart w:id="43" w:name="_Hlk62336414"/>
    <w:bookmarkStart w:id="44" w:name="_Hlk62336853"/>
    <w:bookmarkStart w:id="45" w:name="_Hlk62336854"/>
    <w:bookmarkStart w:id="46" w:name="_Hlk62338166"/>
    <w:bookmarkStart w:id="47" w:name="_Hlk62338167"/>
    <w:bookmarkStart w:id="48" w:name="_Hlk62338551"/>
    <w:bookmarkStart w:id="49" w:name="_Hlk62338552"/>
    <w:bookmarkStart w:id="50" w:name="_Hlk62338581"/>
    <w:bookmarkStart w:id="51" w:name="_Hlk62338582"/>
    <w:bookmarkStart w:id="52" w:name="_Hlk62338687"/>
    <w:bookmarkStart w:id="53" w:name="_Hlk62338688"/>
    <w:bookmarkStart w:id="54" w:name="_Hlk62338693"/>
    <w:bookmarkStart w:id="55" w:name="_Hlk62338694"/>
    <w:bookmarkStart w:id="56" w:name="_Hlk62338700"/>
    <w:bookmarkStart w:id="57" w:name="_Hlk62338701"/>
    <w:bookmarkStart w:id="58" w:name="_Hlk62338706"/>
    <w:bookmarkStart w:id="59" w:name="_Hlk62338707"/>
    <w:bookmarkStart w:id="60" w:name="_Hlk62344989"/>
    <w:bookmarkStart w:id="61"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7" w:name="_Hlk62336391" w:displacedByCustomXml="next"/>
  <w:bookmarkStart w:id="38" w:name="_Hlk62345748" w:displacedByCustomXml="next"/>
  <w:bookmarkStart w:id="39" w:name="_Hlk62345747" w:displacedByCustomXml="next"/>
  <w:bookmarkStart w:id="40" w:name="_Hlk62344957" w:displacedByCustomXml="next"/>
  <w:bookmarkStart w:id="41"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5704E56E" w14:textId="77777777" w:rsidR="003135E1" w:rsidRPr="003135E1" w:rsidRDefault="00E056CA"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590AE42A" wp14:editId="11DFF8A7">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5852C687" wp14:editId="7A971B28">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D2DD5F" w14:textId="77777777" w:rsidR="003135E1" w:rsidRDefault="00E056CA"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2C687"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65D2DD5F" w14:textId="77777777" w:rsidR="003135E1" w:rsidRDefault="00E056CA"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71E288AC" w14:textId="77777777" w:rsidR="003135E1" w:rsidRPr="003135E1" w:rsidRDefault="00E056CA"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1AA214EA" w14:textId="77777777" w:rsidR="003135E1" w:rsidRDefault="00E056CA" w:rsidP="003135E1">
        <w:pPr>
          <w:pStyle w:val="BodyText21113"/>
          <w:ind w:right="-864"/>
          <w:jc w:val="right"/>
        </w:pPr>
      </w:p>
    </w:sdtContent>
  </w:sdt>
  <w:p w14:paraId="5709142C" w14:textId="77777777" w:rsidR="00C52AEE" w:rsidRDefault="00E056CA" w:rsidP="000A78C7">
    <w:pPr>
      <w:pStyle w:val="BodyText21113"/>
      <w:tabs>
        <w:tab w:val="left" w:pos="1334"/>
        <w:tab w:val="right" w:pos="10928"/>
      </w:tabs>
      <w:ind w:right="-864"/>
      <w:jc w:val="left"/>
    </w:pPr>
  </w:p>
  <w:p w14:paraId="1257BA8C" w14:textId="77777777" w:rsidR="00C52AEE" w:rsidRPr="003135E1" w:rsidRDefault="00E056CA"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4A9C492D" w14:textId="77777777" w:rsidR="00C52AEE" w:rsidRPr="00C4477C" w:rsidRDefault="00E056CA"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68B025A7" w14:textId="77777777" w:rsidR="00C52AEE" w:rsidRPr="00DB21BB" w:rsidRDefault="00E056CA"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37"/>
  <w:p w14:paraId="48A15D7F" w14:textId="77777777" w:rsidR="00C52AEE" w:rsidRPr="00637798" w:rsidRDefault="00E056CA" w:rsidP="000A78C7">
    <w:pPr>
      <w:jc w:val="right"/>
      <w:rPr>
        <w:b/>
        <w:bCs/>
        <w:color w:val="808080"/>
        <w:sz w:val="20"/>
        <w:szCs w:val="20"/>
        <w:lang w:val="ru-RU"/>
      </w:rPr>
    </w:pPr>
    <w:r>
      <w:rPr>
        <w:b/>
        <w:bCs/>
        <w:color w:val="808080"/>
        <w:sz w:val="20"/>
        <w:szCs w:val="20"/>
        <w:lang w:val="ru-RU"/>
      </w:rPr>
      <w:t xml:space="preserve"> </w:t>
    </w:r>
    <w:bookmarkEnd w:id="41"/>
    <w:bookmarkEnd w:id="40"/>
    <w:bookmarkEnd w:id="39"/>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A06A1"/>
    <w:multiLevelType w:val="hybridMultilevel"/>
    <w:tmpl w:val="ECCCDF12"/>
    <w:lvl w:ilvl="0" w:tplc="C48221B6">
      <w:start w:val="1"/>
      <w:numFmt w:val="lowerLetter"/>
      <w:lvlText w:val="%1."/>
      <w:lvlJc w:val="left"/>
      <w:pPr>
        <w:tabs>
          <w:tab w:val="num" w:pos="1051"/>
        </w:tabs>
        <w:ind w:left="1465" w:hanging="39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5"/>
  </w:num>
  <w:num w:numId="5">
    <w:abstractNumId w:val="15"/>
  </w:num>
  <w:num w:numId="6">
    <w:abstractNumId w:val="1"/>
  </w:num>
  <w:num w:numId="7">
    <w:abstractNumId w:val="4"/>
  </w:num>
  <w:num w:numId="8">
    <w:abstractNumId w:val="14"/>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2"/>
  </w:num>
  <w:num w:numId="14">
    <w:abstractNumId w:val="0"/>
  </w:num>
  <w:num w:numId="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CA"/>
    <w:rsid w:val="00094418"/>
    <w:rsid w:val="003633C8"/>
    <w:rsid w:val="007A1E08"/>
    <w:rsid w:val="00964058"/>
    <w:rsid w:val="00A96ECA"/>
    <w:rsid w:val="00E0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88D8"/>
  <w15:chartTrackingRefBased/>
  <w15:docId w15:val="{11FBE815-B66D-41BD-A052-21D3F57C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56CA"/>
    <w:pPr>
      <w:spacing w:after="0" w:line="240" w:lineRule="auto"/>
      <w:jc w:val="both"/>
    </w:pPr>
    <w:rPr>
      <w:rFonts w:ascii="Calibri" w:hAnsi="Calibri" w:cs="Calibri"/>
      <w:lang w:val="en-US"/>
    </w:rPr>
  </w:style>
  <w:style w:type="paragraph" w:styleId="1">
    <w:name w:val="heading 1"/>
    <w:basedOn w:val="a0"/>
    <w:next w:val="a0"/>
    <w:link w:val="10"/>
    <w:qFormat/>
    <w:rsid w:val="00E056CA"/>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E056CA"/>
    <w:pPr>
      <w:spacing w:before="200" w:after="80"/>
      <w:outlineLvl w:val="4"/>
    </w:pPr>
    <w:rPr>
      <w:rFonts w:ascii="Cambria" w:hAnsi="Cambria" w:cs="Cambria"/>
      <w:color w:val="4F81BD"/>
    </w:rPr>
  </w:style>
  <w:style w:type="paragraph" w:styleId="6">
    <w:name w:val="heading 6"/>
    <w:basedOn w:val="a0"/>
    <w:next w:val="a0"/>
    <w:link w:val="60"/>
    <w:qFormat/>
    <w:rsid w:val="00E056CA"/>
    <w:pPr>
      <w:spacing w:before="280" w:after="100"/>
      <w:outlineLvl w:val="5"/>
    </w:pPr>
    <w:rPr>
      <w:rFonts w:ascii="Cambria" w:hAnsi="Cambria" w:cs="Cambria"/>
      <w:i/>
      <w:iCs/>
      <w:color w:val="4F81BD"/>
    </w:rPr>
  </w:style>
  <w:style w:type="paragraph" w:styleId="7">
    <w:name w:val="heading 7"/>
    <w:basedOn w:val="a0"/>
    <w:next w:val="a0"/>
    <w:link w:val="70"/>
    <w:qFormat/>
    <w:rsid w:val="00E056CA"/>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E056CA"/>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E056CA"/>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E056CA"/>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E056CA"/>
    <w:rPr>
      <w:rFonts w:ascii="Cambria" w:hAnsi="Cambria" w:cs="Cambria"/>
      <w:color w:val="4F81BD"/>
      <w:lang w:val="en-US"/>
    </w:rPr>
  </w:style>
  <w:style w:type="character" w:customStyle="1" w:styleId="60">
    <w:name w:val="Заголовок 6 Знак"/>
    <w:basedOn w:val="a1"/>
    <w:link w:val="6"/>
    <w:rsid w:val="00E056CA"/>
    <w:rPr>
      <w:rFonts w:ascii="Cambria" w:hAnsi="Cambria" w:cs="Cambria"/>
      <w:i/>
      <w:iCs/>
      <w:color w:val="4F81BD"/>
      <w:lang w:val="en-US"/>
    </w:rPr>
  </w:style>
  <w:style w:type="character" w:customStyle="1" w:styleId="70">
    <w:name w:val="Заголовок 7 Знак"/>
    <w:basedOn w:val="a1"/>
    <w:link w:val="7"/>
    <w:rsid w:val="00E056CA"/>
    <w:rPr>
      <w:rFonts w:ascii="Cambria" w:hAnsi="Cambria" w:cs="Cambria"/>
      <w:b/>
      <w:bCs/>
      <w:color w:val="9BBB59"/>
      <w:sz w:val="20"/>
      <w:szCs w:val="20"/>
      <w:lang w:val="en-US"/>
    </w:rPr>
  </w:style>
  <w:style w:type="character" w:customStyle="1" w:styleId="80">
    <w:name w:val="Заголовок 8 Знак"/>
    <w:basedOn w:val="a1"/>
    <w:link w:val="8"/>
    <w:rsid w:val="00E056CA"/>
    <w:rPr>
      <w:rFonts w:ascii="Cambria" w:hAnsi="Cambria" w:cs="Cambria"/>
      <w:b/>
      <w:bCs/>
      <w:i/>
      <w:iCs/>
      <w:color w:val="9BBB59"/>
      <w:sz w:val="20"/>
      <w:szCs w:val="20"/>
      <w:lang w:val="en-US"/>
    </w:rPr>
  </w:style>
  <w:style w:type="character" w:customStyle="1" w:styleId="90">
    <w:name w:val="Заголовок 9 Знак"/>
    <w:basedOn w:val="a1"/>
    <w:link w:val="9"/>
    <w:rsid w:val="00E056CA"/>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E056CA"/>
    <w:rPr>
      <w:rFonts w:ascii="Cambria" w:eastAsia="Times New Roman" w:hAnsi="Cambria" w:cs="Cambria"/>
      <w:color w:val="4F81BD"/>
      <w:sz w:val="24"/>
      <w:szCs w:val="24"/>
      <w:lang w:val="en-US"/>
    </w:rPr>
  </w:style>
  <w:style w:type="paragraph" w:styleId="a4">
    <w:name w:val="Balloon Text"/>
    <w:basedOn w:val="a0"/>
    <w:link w:val="a5"/>
    <w:semiHidden/>
    <w:rsid w:val="00E056CA"/>
    <w:rPr>
      <w:rFonts w:ascii="Tahoma" w:hAnsi="Tahoma" w:cs="Tahoma"/>
      <w:sz w:val="16"/>
      <w:szCs w:val="16"/>
    </w:rPr>
  </w:style>
  <w:style w:type="character" w:customStyle="1" w:styleId="a5">
    <w:name w:val="Текст выноски Знак"/>
    <w:basedOn w:val="a1"/>
    <w:link w:val="a4"/>
    <w:semiHidden/>
    <w:rsid w:val="00E056CA"/>
    <w:rPr>
      <w:rFonts w:ascii="Tahoma" w:hAnsi="Tahoma" w:cs="Tahoma"/>
      <w:sz w:val="16"/>
      <w:szCs w:val="16"/>
      <w:lang w:val="en-US"/>
    </w:rPr>
  </w:style>
  <w:style w:type="paragraph" w:customStyle="1" w:styleId="VSEListabc">
    <w:name w:val="VSE_List_abc"/>
    <w:basedOn w:val="a0"/>
    <w:rsid w:val="00E056CA"/>
    <w:pPr>
      <w:numPr>
        <w:numId w:val="11"/>
      </w:numPr>
    </w:pPr>
  </w:style>
  <w:style w:type="paragraph" w:styleId="a6">
    <w:name w:val="Block Text"/>
    <w:basedOn w:val="a0"/>
    <w:rsid w:val="00E056CA"/>
    <w:pPr>
      <w:widowControl w:val="0"/>
      <w:spacing w:line="240" w:lineRule="atLeast"/>
      <w:ind w:left="25" w:right="25"/>
    </w:pPr>
  </w:style>
  <w:style w:type="paragraph" w:customStyle="1" w:styleId="FR5">
    <w:name w:val="FR5"/>
    <w:rsid w:val="00E056CA"/>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E056CA"/>
    <w:pPr>
      <w:tabs>
        <w:tab w:val="center" w:pos="4677"/>
        <w:tab w:val="right" w:pos="9355"/>
      </w:tabs>
    </w:pPr>
  </w:style>
  <w:style w:type="character" w:customStyle="1" w:styleId="a8">
    <w:name w:val="Верхний колонтитул Знак"/>
    <w:basedOn w:val="a1"/>
    <w:link w:val="a7"/>
    <w:rsid w:val="00E056CA"/>
    <w:rPr>
      <w:rFonts w:ascii="Calibri" w:hAnsi="Calibri" w:cs="Calibri"/>
      <w:lang w:val="en-US"/>
    </w:rPr>
  </w:style>
  <w:style w:type="character" w:styleId="a9">
    <w:name w:val="page number"/>
    <w:rsid w:val="00E056CA"/>
    <w:rPr>
      <w:rFonts w:cs="Times New Roman"/>
    </w:rPr>
  </w:style>
  <w:style w:type="paragraph" w:styleId="aa">
    <w:name w:val="footer"/>
    <w:basedOn w:val="a0"/>
    <w:link w:val="ab"/>
    <w:rsid w:val="00E056CA"/>
    <w:pPr>
      <w:tabs>
        <w:tab w:val="center" w:pos="4677"/>
        <w:tab w:val="right" w:pos="9355"/>
      </w:tabs>
    </w:pPr>
  </w:style>
  <w:style w:type="character" w:customStyle="1" w:styleId="ab">
    <w:name w:val="Нижний колонтитул Знак"/>
    <w:basedOn w:val="a1"/>
    <w:link w:val="aa"/>
    <w:rsid w:val="00E056CA"/>
    <w:rPr>
      <w:rFonts w:ascii="Calibri" w:hAnsi="Calibri" w:cs="Calibri"/>
      <w:lang w:val="en-US"/>
    </w:rPr>
  </w:style>
  <w:style w:type="paragraph" w:styleId="ac">
    <w:name w:val="Document Map"/>
    <w:basedOn w:val="a0"/>
    <w:link w:val="ad"/>
    <w:semiHidden/>
    <w:rsid w:val="00E056CA"/>
    <w:pPr>
      <w:shd w:val="clear" w:color="auto" w:fill="000080"/>
    </w:pPr>
    <w:rPr>
      <w:rFonts w:ascii="Tahoma" w:hAnsi="Tahoma" w:cs="Tahoma"/>
    </w:rPr>
  </w:style>
  <w:style w:type="character" w:customStyle="1" w:styleId="ad">
    <w:name w:val="Схема документа Знак"/>
    <w:basedOn w:val="a1"/>
    <w:link w:val="ac"/>
    <w:semiHidden/>
    <w:rsid w:val="00E056CA"/>
    <w:rPr>
      <w:rFonts w:ascii="Tahoma" w:hAnsi="Tahoma" w:cs="Tahoma"/>
      <w:shd w:val="clear" w:color="auto" w:fill="000080"/>
      <w:lang w:val="en-US"/>
    </w:rPr>
  </w:style>
  <w:style w:type="paragraph" w:customStyle="1" w:styleId="xl24">
    <w:name w:val="xl24"/>
    <w:basedOn w:val="a0"/>
    <w:rsid w:val="00E05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E056CA"/>
    <w:pPr>
      <w:framePr w:wrap="auto" w:vAnchor="text" w:hAnchor="text" w:y="1"/>
      <w:spacing w:before="100" w:beforeAutospacing="1" w:after="100" w:afterAutospacing="1"/>
    </w:pPr>
    <w:rPr>
      <w:rFonts w:eastAsia="Arial Unicode MS"/>
    </w:rPr>
  </w:style>
  <w:style w:type="paragraph" w:customStyle="1" w:styleId="xl26">
    <w:name w:val="xl26"/>
    <w:basedOn w:val="a0"/>
    <w:rsid w:val="00E056CA"/>
    <w:pPr>
      <w:spacing w:before="100" w:beforeAutospacing="1" w:after="100" w:afterAutospacing="1"/>
      <w:jc w:val="center"/>
    </w:pPr>
    <w:rPr>
      <w:rFonts w:eastAsia="Arial Unicode MS"/>
    </w:rPr>
  </w:style>
  <w:style w:type="table" w:styleId="ae">
    <w:name w:val="Table Grid"/>
    <w:basedOn w:val="a2"/>
    <w:rsid w:val="00E056CA"/>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E056CA"/>
    <w:rPr>
      <w:sz w:val="20"/>
      <w:szCs w:val="20"/>
    </w:rPr>
  </w:style>
  <w:style w:type="character" w:styleId="af">
    <w:name w:val="Hyperlink"/>
    <w:uiPriority w:val="99"/>
    <w:rsid w:val="00E056CA"/>
    <w:rPr>
      <w:rFonts w:cs="Times New Roman"/>
      <w:color w:val="0000FF"/>
      <w:u w:val="single"/>
    </w:rPr>
  </w:style>
  <w:style w:type="paragraph" w:styleId="af0">
    <w:name w:val="footnote text"/>
    <w:basedOn w:val="a0"/>
    <w:link w:val="af1"/>
    <w:semiHidden/>
    <w:rsid w:val="00E056CA"/>
    <w:rPr>
      <w:sz w:val="20"/>
      <w:szCs w:val="20"/>
    </w:rPr>
  </w:style>
  <w:style w:type="character" w:customStyle="1" w:styleId="af1">
    <w:name w:val="Текст сноски Знак"/>
    <w:basedOn w:val="a1"/>
    <w:link w:val="af0"/>
    <w:semiHidden/>
    <w:rsid w:val="00E056CA"/>
    <w:rPr>
      <w:rFonts w:ascii="Calibri" w:hAnsi="Calibri" w:cs="Calibri"/>
      <w:sz w:val="20"/>
      <w:szCs w:val="20"/>
      <w:lang w:val="en-US"/>
    </w:rPr>
  </w:style>
  <w:style w:type="character" w:styleId="af2">
    <w:name w:val="footnote reference"/>
    <w:semiHidden/>
    <w:rsid w:val="00E056CA"/>
    <w:rPr>
      <w:rFonts w:cs="Times New Roman"/>
      <w:vertAlign w:val="superscript"/>
    </w:rPr>
  </w:style>
  <w:style w:type="paragraph" w:styleId="af3">
    <w:name w:val="caption"/>
    <w:basedOn w:val="a0"/>
    <w:next w:val="a0"/>
    <w:qFormat/>
    <w:rsid w:val="00E056CA"/>
    <w:rPr>
      <w:b/>
      <w:bCs/>
      <w:sz w:val="18"/>
      <w:szCs w:val="18"/>
    </w:rPr>
  </w:style>
  <w:style w:type="paragraph" w:styleId="af4">
    <w:name w:val="Title"/>
    <w:basedOn w:val="a0"/>
    <w:next w:val="a0"/>
    <w:link w:val="af5"/>
    <w:qFormat/>
    <w:rsid w:val="00E056CA"/>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E056CA"/>
    <w:rPr>
      <w:rFonts w:ascii="Cambria" w:hAnsi="Cambria" w:cs="Cambria"/>
      <w:i/>
      <w:iCs/>
      <w:color w:val="243F60"/>
      <w:sz w:val="60"/>
      <w:szCs w:val="60"/>
      <w:lang w:val="en-US"/>
    </w:rPr>
  </w:style>
  <w:style w:type="paragraph" w:customStyle="1" w:styleId="vse">
    <w:name w:val="vse Имя задачи"/>
    <w:basedOn w:val="3"/>
    <w:autoRedefine/>
    <w:qFormat/>
    <w:rsid w:val="00E056CA"/>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E056CA"/>
    <w:pPr>
      <w:jc w:val="left"/>
    </w:pPr>
  </w:style>
  <w:style w:type="paragraph" w:customStyle="1" w:styleId="af6">
    <w:name w:val="ТаблицаЗадачника"/>
    <w:basedOn w:val="a0"/>
    <w:autoRedefine/>
    <w:rsid w:val="00E056CA"/>
    <w:pPr>
      <w:jc w:val="left"/>
    </w:pPr>
    <w:rPr>
      <w:color w:val="000000"/>
    </w:rPr>
  </w:style>
  <w:style w:type="paragraph" w:styleId="af7">
    <w:name w:val="Subtitle"/>
    <w:basedOn w:val="a0"/>
    <w:next w:val="a0"/>
    <w:link w:val="af8"/>
    <w:qFormat/>
    <w:rsid w:val="00E056CA"/>
    <w:pPr>
      <w:spacing w:before="200" w:after="900"/>
      <w:jc w:val="right"/>
    </w:pPr>
    <w:rPr>
      <w:i/>
      <w:iCs/>
      <w:sz w:val="24"/>
      <w:szCs w:val="24"/>
    </w:rPr>
  </w:style>
  <w:style w:type="character" w:customStyle="1" w:styleId="af8">
    <w:name w:val="Подзаголовок Знак"/>
    <w:basedOn w:val="a1"/>
    <w:link w:val="af7"/>
    <w:rsid w:val="00E056CA"/>
    <w:rPr>
      <w:rFonts w:ascii="Calibri" w:hAnsi="Calibri" w:cs="Calibri"/>
      <w:i/>
      <w:iCs/>
      <w:sz w:val="24"/>
      <w:szCs w:val="24"/>
      <w:lang w:val="en-US"/>
    </w:rPr>
  </w:style>
  <w:style w:type="character" w:styleId="af9">
    <w:name w:val="Strong"/>
    <w:qFormat/>
    <w:rsid w:val="00E056CA"/>
    <w:rPr>
      <w:rFonts w:cs="Times New Roman"/>
      <w:b/>
      <w:bCs/>
      <w:spacing w:val="0"/>
    </w:rPr>
  </w:style>
  <w:style w:type="character" w:styleId="afa">
    <w:name w:val="Emphasis"/>
    <w:qFormat/>
    <w:rsid w:val="00E056CA"/>
    <w:rPr>
      <w:rFonts w:cs="Times New Roman"/>
      <w:b/>
      <w:bCs/>
      <w:i/>
      <w:iCs/>
      <w:color w:val="5A5A5A"/>
    </w:rPr>
  </w:style>
  <w:style w:type="paragraph" w:customStyle="1" w:styleId="12">
    <w:name w:val="Без интервала1"/>
    <w:basedOn w:val="a0"/>
    <w:link w:val="NoSpacingChar"/>
    <w:rsid w:val="00E056CA"/>
  </w:style>
  <w:style w:type="character" w:customStyle="1" w:styleId="NoSpacingChar">
    <w:name w:val="No Spacing Char"/>
    <w:link w:val="12"/>
    <w:locked/>
    <w:rsid w:val="00E056CA"/>
    <w:rPr>
      <w:rFonts w:ascii="Calibri" w:hAnsi="Calibri" w:cs="Calibri"/>
      <w:lang w:val="en-US"/>
    </w:rPr>
  </w:style>
  <w:style w:type="paragraph" w:customStyle="1" w:styleId="13">
    <w:name w:val="Абзац списка1"/>
    <w:basedOn w:val="a0"/>
    <w:rsid w:val="00E056CA"/>
    <w:pPr>
      <w:ind w:left="720"/>
    </w:pPr>
  </w:style>
  <w:style w:type="paragraph" w:customStyle="1" w:styleId="21">
    <w:name w:val="Цитата 21"/>
    <w:basedOn w:val="a0"/>
    <w:next w:val="a0"/>
    <w:link w:val="QuoteChar"/>
    <w:rsid w:val="00E056CA"/>
    <w:rPr>
      <w:rFonts w:ascii="Cambria" w:hAnsi="Cambria" w:cs="Cambria"/>
      <w:i/>
      <w:iCs/>
      <w:color w:val="5A5A5A"/>
    </w:rPr>
  </w:style>
  <w:style w:type="character" w:customStyle="1" w:styleId="QuoteChar">
    <w:name w:val="Quote Char"/>
    <w:link w:val="21"/>
    <w:locked/>
    <w:rsid w:val="00E056CA"/>
    <w:rPr>
      <w:rFonts w:ascii="Cambria" w:hAnsi="Cambria" w:cs="Cambria"/>
      <w:i/>
      <w:iCs/>
      <w:color w:val="5A5A5A"/>
      <w:lang w:val="en-US"/>
    </w:rPr>
  </w:style>
  <w:style w:type="paragraph" w:customStyle="1" w:styleId="14">
    <w:name w:val="Выделенная цитата1"/>
    <w:basedOn w:val="a0"/>
    <w:next w:val="a0"/>
    <w:link w:val="IntenseQuoteChar"/>
    <w:rsid w:val="00E056C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E056CA"/>
    <w:rPr>
      <w:rFonts w:ascii="Cambria" w:hAnsi="Cambria" w:cs="Cambria"/>
      <w:i/>
      <w:iCs/>
      <w:color w:val="FFFFFF"/>
      <w:sz w:val="24"/>
      <w:szCs w:val="24"/>
      <w:shd w:val="clear" w:color="auto" w:fill="4F81BD"/>
      <w:lang w:val="en-US"/>
    </w:rPr>
  </w:style>
  <w:style w:type="character" w:customStyle="1" w:styleId="15">
    <w:name w:val="Слабое выделение1"/>
    <w:rsid w:val="00E056CA"/>
    <w:rPr>
      <w:rFonts w:cs="Times New Roman"/>
      <w:i/>
      <w:iCs/>
      <w:color w:val="5A5A5A"/>
    </w:rPr>
  </w:style>
  <w:style w:type="character" w:customStyle="1" w:styleId="16">
    <w:name w:val="Сильное выделение1"/>
    <w:rsid w:val="00E056CA"/>
    <w:rPr>
      <w:rFonts w:cs="Times New Roman"/>
      <w:b/>
      <w:bCs/>
      <w:i/>
      <w:iCs/>
      <w:color w:val="4F81BD"/>
      <w:sz w:val="22"/>
      <w:szCs w:val="22"/>
    </w:rPr>
  </w:style>
  <w:style w:type="character" w:customStyle="1" w:styleId="17">
    <w:name w:val="Слабая ссылка1"/>
    <w:rsid w:val="00E056CA"/>
    <w:rPr>
      <w:rFonts w:cs="Times New Roman"/>
      <w:color w:val="auto"/>
      <w:u w:val="single" w:color="9BBB59"/>
    </w:rPr>
  </w:style>
  <w:style w:type="character" w:customStyle="1" w:styleId="18">
    <w:name w:val="Сильная ссылка1"/>
    <w:rsid w:val="00E056CA"/>
    <w:rPr>
      <w:rFonts w:cs="Times New Roman"/>
      <w:b/>
      <w:bCs/>
      <w:color w:val="auto"/>
      <w:u w:val="single" w:color="9BBB59"/>
    </w:rPr>
  </w:style>
  <w:style w:type="character" w:customStyle="1" w:styleId="19">
    <w:name w:val="Название книги1"/>
    <w:rsid w:val="00E056CA"/>
    <w:rPr>
      <w:rFonts w:ascii="Cambria" w:hAnsi="Cambria" w:cs="Cambria"/>
      <w:b/>
      <w:bCs/>
      <w:i/>
      <w:iCs/>
      <w:color w:val="auto"/>
    </w:rPr>
  </w:style>
  <w:style w:type="paragraph" w:customStyle="1" w:styleId="1a">
    <w:name w:val="Заголовок оглавления1"/>
    <w:basedOn w:val="1"/>
    <w:next w:val="a0"/>
    <w:rsid w:val="00E056CA"/>
    <w:pPr>
      <w:outlineLvl w:val="9"/>
    </w:pPr>
  </w:style>
  <w:style w:type="numbering" w:customStyle="1" w:styleId="38">
    <w:name w:val="Стиль нумерованный полужирный38"/>
    <w:rsid w:val="00E056CA"/>
    <w:pPr>
      <w:numPr>
        <w:numId w:val="6"/>
      </w:numPr>
    </w:pPr>
  </w:style>
  <w:style w:type="numbering" w:customStyle="1" w:styleId="124">
    <w:name w:val="Стиль нумерованный полужирный124"/>
    <w:rsid w:val="00E056CA"/>
    <w:pPr>
      <w:numPr>
        <w:numId w:val="9"/>
      </w:numPr>
    </w:pPr>
  </w:style>
  <w:style w:type="numbering" w:customStyle="1" w:styleId="66">
    <w:name w:val="Стиль нумерованный полужирный66"/>
    <w:rsid w:val="00E056CA"/>
    <w:pPr>
      <w:numPr>
        <w:numId w:val="7"/>
      </w:numPr>
    </w:pPr>
  </w:style>
  <w:style w:type="numbering" w:customStyle="1" w:styleId="54">
    <w:name w:val="Стиль нумерованный полужирный54"/>
    <w:rsid w:val="00E056CA"/>
    <w:pPr>
      <w:numPr>
        <w:numId w:val="4"/>
      </w:numPr>
    </w:pPr>
  </w:style>
  <w:style w:type="numbering" w:customStyle="1" w:styleId="246">
    <w:name w:val="Стиль нумерованный полужирный246"/>
    <w:rsid w:val="00E056CA"/>
    <w:pPr>
      <w:numPr>
        <w:numId w:val="2"/>
      </w:numPr>
    </w:pPr>
  </w:style>
  <w:style w:type="numbering" w:customStyle="1" w:styleId="146">
    <w:name w:val="Стиль нумерованный полужирный146"/>
    <w:rsid w:val="00E056CA"/>
    <w:pPr>
      <w:numPr>
        <w:numId w:val="1"/>
      </w:numPr>
    </w:pPr>
  </w:style>
  <w:style w:type="numbering" w:customStyle="1" w:styleId="44">
    <w:name w:val="Стиль нумерованный полужирный44"/>
    <w:rsid w:val="00E056CA"/>
    <w:pPr>
      <w:numPr>
        <w:numId w:val="3"/>
      </w:numPr>
    </w:pPr>
  </w:style>
  <w:style w:type="numbering" w:customStyle="1" w:styleId="225">
    <w:name w:val="Стиль нумерованный полужирный225"/>
    <w:rsid w:val="00E056CA"/>
    <w:pPr>
      <w:numPr>
        <w:numId w:val="10"/>
      </w:numPr>
    </w:pPr>
  </w:style>
  <w:style w:type="numbering" w:customStyle="1" w:styleId="76">
    <w:name w:val="Стиль нумерованный полужирный76"/>
    <w:rsid w:val="00E056CA"/>
    <w:pPr>
      <w:numPr>
        <w:numId w:val="8"/>
      </w:numPr>
    </w:pPr>
  </w:style>
  <w:style w:type="numbering" w:customStyle="1" w:styleId="74">
    <w:name w:val="Стиль нумерованный полужирный74"/>
    <w:rsid w:val="00E056CA"/>
    <w:pPr>
      <w:numPr>
        <w:numId w:val="5"/>
      </w:numPr>
    </w:pPr>
  </w:style>
  <w:style w:type="paragraph" w:customStyle="1" w:styleId="1b">
    <w:name w:val="Обычный1"/>
    <w:rsid w:val="00E056CA"/>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E056CA"/>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E056CA"/>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E056CA"/>
    <w:rPr>
      <w:sz w:val="16"/>
      <w:szCs w:val="16"/>
    </w:rPr>
  </w:style>
  <w:style w:type="paragraph" w:styleId="afe">
    <w:name w:val="annotation text"/>
    <w:basedOn w:val="a0"/>
    <w:link w:val="aff"/>
    <w:semiHidden/>
    <w:unhideWhenUsed/>
    <w:rsid w:val="00E056CA"/>
    <w:rPr>
      <w:sz w:val="20"/>
      <w:szCs w:val="20"/>
    </w:rPr>
  </w:style>
  <w:style w:type="character" w:customStyle="1" w:styleId="aff">
    <w:name w:val="Текст примечания Знак"/>
    <w:basedOn w:val="a1"/>
    <w:link w:val="afe"/>
    <w:semiHidden/>
    <w:rsid w:val="00E056CA"/>
    <w:rPr>
      <w:rFonts w:ascii="Calibri" w:hAnsi="Calibri" w:cs="Calibri"/>
      <w:sz w:val="20"/>
      <w:szCs w:val="20"/>
      <w:lang w:val="en-US"/>
    </w:rPr>
  </w:style>
  <w:style w:type="paragraph" w:styleId="aff0">
    <w:name w:val="annotation subject"/>
    <w:basedOn w:val="afe"/>
    <w:next w:val="afe"/>
    <w:link w:val="aff1"/>
    <w:semiHidden/>
    <w:unhideWhenUsed/>
    <w:rsid w:val="00E056CA"/>
    <w:rPr>
      <w:b/>
      <w:bCs/>
    </w:rPr>
  </w:style>
  <w:style w:type="character" w:customStyle="1" w:styleId="aff1">
    <w:name w:val="Тема примечания Знак"/>
    <w:basedOn w:val="aff"/>
    <w:link w:val="aff0"/>
    <w:semiHidden/>
    <w:rsid w:val="00E056CA"/>
    <w:rPr>
      <w:rFonts w:ascii="Calibri" w:hAnsi="Calibri" w:cs="Calibri"/>
      <w:b/>
      <w:bCs/>
      <w:sz w:val="20"/>
      <w:szCs w:val="20"/>
      <w:lang w:val="en-US"/>
    </w:rPr>
  </w:style>
  <w:style w:type="table" w:styleId="aff2">
    <w:name w:val="Grid Table Light"/>
    <w:basedOn w:val="a2"/>
    <w:uiPriority w:val="40"/>
    <w:rsid w:val="00E056CA"/>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E056CA"/>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E056CA"/>
    <w:pPr>
      <w:ind w:firstLine="709"/>
    </w:pPr>
    <w:rPr>
      <w:rFonts w:cs="Times New Roman"/>
      <w:sz w:val="24"/>
      <w:szCs w:val="20"/>
      <w:lang w:val="ru-RU" w:eastAsia="ru-RU"/>
    </w:rPr>
  </w:style>
  <w:style w:type="character" w:customStyle="1" w:styleId="BodyText212">
    <w:name w:val="Body Text 2 Знак12"/>
    <w:rsid w:val="00E056CA"/>
    <w:rPr>
      <w:rFonts w:cs="Times New Roman"/>
      <w:sz w:val="24"/>
      <w:lang w:val="ru-RU" w:eastAsia="ru-RU" w:bidi="ar-SA"/>
    </w:rPr>
  </w:style>
  <w:style w:type="character" w:customStyle="1" w:styleId="BodyText214">
    <w:name w:val="Body Text 2 Знак14"/>
    <w:rsid w:val="00E056CA"/>
    <w:rPr>
      <w:rFonts w:cs="Times New Roman"/>
      <w:sz w:val="24"/>
      <w:lang w:val="ru-RU" w:eastAsia="ru-RU" w:bidi="ar-SA"/>
    </w:rPr>
  </w:style>
  <w:style w:type="paragraph" w:styleId="aff3">
    <w:name w:val="TOC Heading"/>
    <w:basedOn w:val="1"/>
    <w:next w:val="a0"/>
    <w:uiPriority w:val="39"/>
    <w:unhideWhenUsed/>
    <w:qFormat/>
    <w:rsid w:val="00E056CA"/>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E056CA"/>
    <w:pPr>
      <w:spacing w:after="100"/>
      <w:ind w:left="440"/>
    </w:pPr>
  </w:style>
  <w:style w:type="paragraph" w:styleId="22">
    <w:name w:val="List 2"/>
    <w:basedOn w:val="a0"/>
    <w:rsid w:val="00E056CA"/>
    <w:pPr>
      <w:ind w:left="566" w:hanging="283"/>
    </w:pPr>
    <w:rPr>
      <w:rFonts w:ascii="Times New Roman" w:hAnsi="Times New Roman" w:cs="Times New Roman"/>
      <w:sz w:val="24"/>
      <w:szCs w:val="20"/>
      <w:lang w:val="ru-RU" w:eastAsia="ru-RU"/>
    </w:rPr>
  </w:style>
  <w:style w:type="paragraph" w:styleId="24">
    <w:name w:val="List Bullet 2"/>
    <w:basedOn w:val="a0"/>
    <w:rsid w:val="00E056CA"/>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E056CA"/>
    <w:pPr>
      <w:numPr>
        <w:numId w:val="13"/>
      </w:numPr>
    </w:pPr>
  </w:style>
  <w:style w:type="paragraph" w:styleId="a">
    <w:name w:val="List Bullet"/>
    <w:basedOn w:val="a0"/>
    <w:semiHidden/>
    <w:unhideWhenUsed/>
    <w:rsid w:val="00E056CA"/>
    <w:pPr>
      <w:numPr>
        <w:numId w:val="14"/>
      </w:numPr>
      <w:contextualSpacing/>
    </w:pPr>
  </w:style>
  <w:style w:type="character" w:styleId="aff4">
    <w:name w:val="Placeholder Text"/>
    <w:basedOn w:val="a1"/>
    <w:uiPriority w:val="99"/>
    <w:semiHidden/>
    <w:rsid w:val="00E056CA"/>
    <w:rPr>
      <w:color w:val="808080"/>
    </w:rPr>
  </w:style>
  <w:style w:type="paragraph" w:styleId="33">
    <w:name w:val="Body Text Indent 3"/>
    <w:basedOn w:val="a0"/>
    <w:link w:val="34"/>
    <w:rsid w:val="00E056CA"/>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E056CA"/>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E056CA"/>
    <w:pPr>
      <w:numPr>
        <w:numId w:val="15"/>
      </w:numPr>
    </w:pPr>
  </w:style>
  <w:style w:type="paragraph" w:customStyle="1" w:styleId="Normal12">
    <w:name w:val="Normal12"/>
    <w:rsid w:val="00E056CA"/>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2021-09-19T15:45:00Z</dcterms:created>
  <dcterms:modified xsi:type="dcterms:W3CDTF">2021-09-19T15:45:00Z</dcterms:modified>
</cp:coreProperties>
</file>