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4DCF" w14:textId="77777777" w:rsidR="001021F6" w:rsidRPr="00232E07" w:rsidRDefault="001021F6" w:rsidP="001021F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0"/>
      <w:bookmarkStart w:id="4" w:name="_Toc529690338"/>
      <w:bookmarkStart w:id="5" w:name="_Toc532974341"/>
      <w:bookmarkStart w:id="6" w:name="_Toc532974952"/>
      <w:bookmarkStart w:id="7" w:name="_Toc23068493"/>
      <w:bookmarkStart w:id="8" w:name="_Toc62354317"/>
      <w:bookmarkStart w:id="9" w:name="_Toc63167994"/>
      <w:bookmarkStart w:id="10" w:name="_Hlk496270969"/>
      <w:r>
        <w:rPr>
          <w:noProof/>
          <w:lang w:val="ru-RU"/>
        </w:rPr>
        <w:t>Вариант 06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Фирма «JL»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(маркетинг, **)</w:t>
      </w:r>
      <w:bookmarkEnd w:id="8"/>
      <w:bookmarkEnd w:id="9"/>
    </w:p>
    <w:p w14:paraId="255FFF14" w14:textId="77777777" w:rsidR="001021F6" w:rsidRPr="00232E07" w:rsidRDefault="001021F6" w:rsidP="001021F6">
      <w:pPr>
        <w:rPr>
          <w:noProof/>
          <w:lang w:val="ru-RU"/>
        </w:rPr>
      </w:pPr>
      <w:r w:rsidRPr="00232E07">
        <w:rPr>
          <w:noProof/>
          <w:lang w:val="ru-RU"/>
        </w:rPr>
        <w:t>Фирма «JL», производитель кетчупов и соусов, планирует увеличить расходы на рекламу с $1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4 миллиона до $2 миллионов, частично в связи с необходимостью ввести на рынок свой новый продукт «JL Тако-соус», в дополнение к традиционным продуктам фирмы «JL Кетчуп» и «JL Спагетти-соус». В прошлом году фирма продвигала два этих продукта по отдельности, выделив один и тот же бюджет на каждый продукт. Из прошлого опыта известно, что каждый доллар, израсходованный на рекламу «JL Кетчуп», дает 4 дополнительно проданных бутылки, а каждый доллар, израсходованный на рекламу «JL Спагетти-соус» увеличивает продажи на 3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2 бутылки. Фирма «JL» получает $0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30 за каждую проданную бутылку «JL Кетчуп» и $0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35 - за бутылку «JL Спагетти-соус» (исключая издержки, связанные с рекламой).</w:t>
      </w:r>
    </w:p>
    <w:p w14:paraId="6EC965EC" w14:textId="77777777" w:rsidR="001021F6" w:rsidRPr="00232E07" w:rsidRDefault="001021F6" w:rsidP="001021F6">
      <w:pPr>
        <w:rPr>
          <w:noProof/>
          <w:lang w:val="ru-RU"/>
        </w:rPr>
      </w:pPr>
      <w:r w:rsidRPr="00232E07">
        <w:rPr>
          <w:noProof/>
          <w:lang w:val="ru-RU"/>
        </w:rPr>
        <w:t>Поскольку «JL Тако-соус» - новый продукт, на начальной стадии фирма ожидает не более $0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10 прибыли с бутылки, однако, отдел маркетинга прогнозирует, что каждый вложенный в рекламу доллар должен увеличить продажи «JL Тако-соус» на 11 бутылок.</w:t>
      </w:r>
    </w:p>
    <w:p w14:paraId="3F580FC3" w14:textId="77777777" w:rsidR="001021F6" w:rsidRPr="00232E07" w:rsidRDefault="001021F6" w:rsidP="001021F6">
      <w:pPr>
        <w:rPr>
          <w:noProof/>
          <w:lang w:val="ru-RU"/>
        </w:rPr>
      </w:pPr>
      <w:r w:rsidRPr="00232E07">
        <w:rPr>
          <w:noProof/>
          <w:lang w:val="ru-RU"/>
        </w:rPr>
        <w:t>Отдел маркетинга прогнозирует также увеличение объема продаж каждого продукта на 1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4 бутылки на каждый доллар, вложенный в рекламу всех трех продуктов фирмы.</w:t>
      </w:r>
    </w:p>
    <w:p w14:paraId="30617D96" w14:textId="77777777" w:rsidR="001021F6" w:rsidRPr="00232E07" w:rsidRDefault="001021F6" w:rsidP="001021F6">
      <w:pPr>
        <w:rPr>
          <w:noProof/>
          <w:lang w:val="ru-RU"/>
        </w:rPr>
      </w:pPr>
      <w:r w:rsidRPr="00232E07">
        <w:rPr>
          <w:noProof/>
          <w:lang w:val="ru-RU"/>
        </w:rPr>
        <w:t>Фирма «JL» желает максимизировать прибыль от рекламной кампании и заложить фундамент для будущих успешных продаж, придерживаясь следующих ограничений:</w:t>
      </w:r>
    </w:p>
    <w:p w14:paraId="271BC3DA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более $2 миллионов на всю рекламу</w:t>
      </w:r>
    </w:p>
    <w:p w14:paraId="6F354C4C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более $400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, но не менее $100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совместную рекламу всех трех продуктов</w:t>
      </w:r>
    </w:p>
    <w:p w14:paraId="6ABCF219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$1 миллиона на продвижение «JL Тако-соус», или индивидуально, или в совместной рекламе</w:t>
      </w:r>
    </w:p>
    <w:p w14:paraId="6DA097E6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$250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продвижение «JL Кетчуп» и не менее $750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 «JL Тако-соус»</w:t>
      </w:r>
    </w:p>
    <w:p w14:paraId="44F04532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$250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000 на продвижение «JL Спагетти-соус»</w:t>
      </w:r>
    </w:p>
    <w:p w14:paraId="509B65B5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Израсходовать не менее, чем в прошлом году на продвижение «JL Кетчуп» индивидуально или в совместной рекламе</w:t>
      </w:r>
    </w:p>
    <w:p w14:paraId="7499A2B9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Израсходовать не менее, чем в прошлом году на продвижение «JL Спагетти-соус» индивидуально или в совместной рекламе</w:t>
      </w:r>
    </w:p>
    <w:p w14:paraId="45048878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Получить от рекламы не менее 7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>5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миллионов проданных бутылок всех продуктов.</w:t>
      </w:r>
    </w:p>
    <w:p w14:paraId="59F447C6" w14:textId="77777777" w:rsidR="001021F6" w:rsidRPr="00232E07" w:rsidRDefault="001021F6" w:rsidP="001021F6">
      <w:pPr>
        <w:numPr>
          <w:ilvl w:val="0"/>
          <w:numId w:val="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Распределите рекламный бюджет между четырьмя типами рекламных объявлений (индивидуальная реклама каждого продукта и совместная реклама всех трех продуктов фирмы). Какова будет прибыль от рекламной кампании в этом случае?</w:t>
      </w:r>
    </w:p>
    <w:p w14:paraId="0B724B27" w14:textId="77777777" w:rsidR="001021F6" w:rsidRPr="00232E07" w:rsidRDefault="001021F6" w:rsidP="001021F6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может быть доход от каждого доллара, вложенного в рекламу сверх установленных $2 миллионов, при сохранении всех других ограничений?</w:t>
      </w:r>
    </w:p>
    <w:p w14:paraId="3AB9D0F0" w14:textId="77777777" w:rsidR="001021F6" w:rsidRPr="00232E07" w:rsidRDefault="001021F6" w:rsidP="001021F6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Поскольку наименее определенными являются цифры дохода и увеличения продаж на $1 вложенный доллар для «JL Тако-соус», определите в каких пределах могут изменяться эти цифры без изменения оптимального плана и как при этом будет меняться прибыль? Прокомментируйте результат.</w:t>
      </w:r>
    </w:p>
    <w:p w14:paraId="059162C1" w14:textId="77777777" w:rsidR="001021F6" w:rsidRPr="00232E07" w:rsidRDefault="001021F6" w:rsidP="001021F6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повлияет исключение ограничения на минимальный бюджет совместных рекламных объявлений? Как повлияет увеличение верхнего предела бюджета совместной рекламы на $100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000?</w:t>
      </w:r>
    </w:p>
    <w:p w14:paraId="3586383E" w14:textId="77777777" w:rsidR="001021F6" w:rsidRPr="00232E07" w:rsidRDefault="001021F6" w:rsidP="001021F6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измениться прибыль, если снизить минимальную сумму, которую требуется израсходовать на индивидуальную  рекламу «JL Тако-соус» на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000?</w:t>
      </w:r>
    </w:p>
    <w:p w14:paraId="792869DA" w14:textId="77777777" w:rsidR="001021F6" w:rsidRPr="00232E07" w:rsidRDefault="001021F6" w:rsidP="001021F6">
      <w:pPr>
        <w:rPr>
          <w:noProof/>
          <w:szCs w:val="24"/>
          <w:lang w:val="ru-RU"/>
        </w:rPr>
      </w:pPr>
    </w:p>
    <w:bookmarkEnd w:id="10"/>
    <w:bookmarkEnd w:id="0"/>
    <w:bookmarkEnd w:id="1"/>
    <w:bookmarkEnd w:id="2"/>
    <w:sectPr w:rsidR="001021F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CD2" w14:textId="77777777" w:rsidR="00C52AEE" w:rsidRPr="003135E1" w:rsidRDefault="001021F6" w:rsidP="000A78C7">
    <w:pPr>
      <w:pStyle w:val="aa"/>
      <w:rPr>
        <w:lang w:val="ru-RU"/>
      </w:rPr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62336391" w:displacedByCustomXml="next"/>
  <w:bookmarkStart w:id="12" w:name="_Hlk62345748" w:displacedByCustomXml="next"/>
  <w:bookmarkStart w:id="13" w:name="_Hlk62345747" w:displacedByCustomXml="next"/>
  <w:bookmarkStart w:id="14" w:name="_Hlk62344957" w:displacedByCustomXml="next"/>
  <w:bookmarkStart w:id="15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860BDA7" w14:textId="77777777" w:rsidR="003135E1" w:rsidRPr="003135E1" w:rsidRDefault="001021F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91CD4C1" wp14:editId="621AEC7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EFA2C6" wp14:editId="2D44493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CE7D9F" w14:textId="77777777" w:rsidR="003135E1" w:rsidRDefault="001021F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EFA2C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8CE7D9F" w14:textId="77777777" w:rsidR="003135E1" w:rsidRDefault="001021F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2589CE9" w14:textId="77777777" w:rsidR="003135E1" w:rsidRPr="003135E1" w:rsidRDefault="001021F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C889066" w14:textId="77777777" w:rsidR="003135E1" w:rsidRDefault="001021F6" w:rsidP="003135E1">
        <w:pPr>
          <w:pStyle w:val="BodyText21113"/>
          <w:ind w:right="-864"/>
          <w:jc w:val="right"/>
        </w:pPr>
      </w:p>
    </w:sdtContent>
  </w:sdt>
  <w:p w14:paraId="1E189FA1" w14:textId="77777777" w:rsidR="00C52AEE" w:rsidRDefault="001021F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1B09FA8" w14:textId="77777777" w:rsidR="00C52AEE" w:rsidRPr="003135E1" w:rsidRDefault="001021F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FE9C466" w14:textId="77777777" w:rsidR="00C52AEE" w:rsidRPr="00C4477C" w:rsidRDefault="001021F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6206B20" w14:textId="77777777" w:rsidR="00C52AEE" w:rsidRPr="00DB21BB" w:rsidRDefault="001021F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14:paraId="44BA7DF2" w14:textId="77777777" w:rsidR="00C52AEE" w:rsidRPr="00637798" w:rsidRDefault="001021F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5"/>
    <w:bookmarkEnd w:id="14"/>
    <w:bookmarkEnd w:id="13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AFE0F2E"/>
    <w:multiLevelType w:val="hybridMultilevel"/>
    <w:tmpl w:val="395036EA"/>
    <w:lvl w:ilvl="0" w:tplc="1F4025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F6"/>
    <w:rsid w:val="00094418"/>
    <w:rsid w:val="001021F6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3BF4"/>
  <w15:chartTrackingRefBased/>
  <w15:docId w15:val="{67B3EAF6-CABF-4554-8978-92932765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21F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021F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021F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021F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021F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021F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021F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021F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021F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021F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021F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021F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021F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021F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02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021F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021F6"/>
    <w:pPr>
      <w:numPr>
        <w:numId w:val="12"/>
      </w:numPr>
    </w:pPr>
  </w:style>
  <w:style w:type="paragraph" w:styleId="a6">
    <w:name w:val="Block Text"/>
    <w:basedOn w:val="a0"/>
    <w:rsid w:val="001021F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021F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02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021F6"/>
    <w:rPr>
      <w:rFonts w:ascii="Calibri" w:hAnsi="Calibri" w:cs="Calibri"/>
      <w:lang w:val="en-US"/>
    </w:rPr>
  </w:style>
  <w:style w:type="character" w:styleId="a9">
    <w:name w:val="page number"/>
    <w:rsid w:val="001021F6"/>
    <w:rPr>
      <w:rFonts w:cs="Times New Roman"/>
    </w:rPr>
  </w:style>
  <w:style w:type="paragraph" w:styleId="aa">
    <w:name w:val="footer"/>
    <w:basedOn w:val="a0"/>
    <w:link w:val="ab"/>
    <w:rsid w:val="00102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021F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021F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021F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0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021F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021F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021F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021F6"/>
    <w:rPr>
      <w:sz w:val="20"/>
      <w:szCs w:val="20"/>
    </w:rPr>
  </w:style>
  <w:style w:type="character" w:styleId="af">
    <w:name w:val="Hyperlink"/>
    <w:uiPriority w:val="99"/>
    <w:rsid w:val="001021F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021F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021F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021F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021F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021F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021F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021F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021F6"/>
    <w:pPr>
      <w:jc w:val="left"/>
    </w:pPr>
  </w:style>
  <w:style w:type="paragraph" w:customStyle="1" w:styleId="af6">
    <w:name w:val="ТаблицаЗадачника"/>
    <w:basedOn w:val="a0"/>
    <w:autoRedefine/>
    <w:rsid w:val="001021F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021F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021F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021F6"/>
    <w:rPr>
      <w:rFonts w:cs="Times New Roman"/>
      <w:b/>
      <w:bCs/>
      <w:spacing w:val="0"/>
    </w:rPr>
  </w:style>
  <w:style w:type="character" w:styleId="afa">
    <w:name w:val="Emphasis"/>
    <w:qFormat/>
    <w:rsid w:val="001021F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021F6"/>
  </w:style>
  <w:style w:type="character" w:customStyle="1" w:styleId="NoSpacingChar">
    <w:name w:val="No Spacing Char"/>
    <w:link w:val="12"/>
    <w:locked/>
    <w:rsid w:val="001021F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021F6"/>
    <w:pPr>
      <w:ind w:left="720"/>
    </w:pPr>
  </w:style>
  <w:style w:type="paragraph" w:customStyle="1" w:styleId="21">
    <w:name w:val="Цитата 21"/>
    <w:basedOn w:val="a0"/>
    <w:next w:val="a0"/>
    <w:link w:val="QuoteChar"/>
    <w:rsid w:val="001021F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021F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021F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021F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021F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021F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021F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021F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021F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021F6"/>
    <w:pPr>
      <w:outlineLvl w:val="9"/>
    </w:pPr>
  </w:style>
  <w:style w:type="numbering" w:customStyle="1" w:styleId="38">
    <w:name w:val="Стиль нумерованный полужирный38"/>
    <w:rsid w:val="001021F6"/>
    <w:pPr>
      <w:numPr>
        <w:numId w:val="7"/>
      </w:numPr>
    </w:pPr>
  </w:style>
  <w:style w:type="numbering" w:customStyle="1" w:styleId="124">
    <w:name w:val="Стиль нумерованный полужирный124"/>
    <w:rsid w:val="001021F6"/>
    <w:pPr>
      <w:numPr>
        <w:numId w:val="10"/>
      </w:numPr>
    </w:pPr>
  </w:style>
  <w:style w:type="numbering" w:customStyle="1" w:styleId="66">
    <w:name w:val="Стиль нумерованный полужирный66"/>
    <w:rsid w:val="001021F6"/>
    <w:pPr>
      <w:numPr>
        <w:numId w:val="8"/>
      </w:numPr>
    </w:pPr>
  </w:style>
  <w:style w:type="numbering" w:customStyle="1" w:styleId="54">
    <w:name w:val="Стиль нумерованный полужирный54"/>
    <w:rsid w:val="001021F6"/>
    <w:pPr>
      <w:numPr>
        <w:numId w:val="5"/>
      </w:numPr>
    </w:pPr>
  </w:style>
  <w:style w:type="numbering" w:customStyle="1" w:styleId="246">
    <w:name w:val="Стиль нумерованный полужирный246"/>
    <w:rsid w:val="001021F6"/>
    <w:pPr>
      <w:numPr>
        <w:numId w:val="3"/>
      </w:numPr>
    </w:pPr>
  </w:style>
  <w:style w:type="numbering" w:customStyle="1" w:styleId="146">
    <w:name w:val="Стиль нумерованный полужирный146"/>
    <w:rsid w:val="001021F6"/>
    <w:pPr>
      <w:numPr>
        <w:numId w:val="2"/>
      </w:numPr>
    </w:pPr>
  </w:style>
  <w:style w:type="numbering" w:customStyle="1" w:styleId="44">
    <w:name w:val="Стиль нумерованный полужирный44"/>
    <w:rsid w:val="001021F6"/>
    <w:pPr>
      <w:numPr>
        <w:numId w:val="4"/>
      </w:numPr>
    </w:pPr>
  </w:style>
  <w:style w:type="numbering" w:customStyle="1" w:styleId="225">
    <w:name w:val="Стиль нумерованный полужирный225"/>
    <w:rsid w:val="001021F6"/>
    <w:pPr>
      <w:numPr>
        <w:numId w:val="11"/>
      </w:numPr>
    </w:pPr>
  </w:style>
  <w:style w:type="numbering" w:customStyle="1" w:styleId="76">
    <w:name w:val="Стиль нумерованный полужирный76"/>
    <w:rsid w:val="001021F6"/>
    <w:pPr>
      <w:numPr>
        <w:numId w:val="9"/>
      </w:numPr>
    </w:pPr>
  </w:style>
  <w:style w:type="numbering" w:customStyle="1" w:styleId="74">
    <w:name w:val="Стиль нумерованный полужирный74"/>
    <w:rsid w:val="001021F6"/>
    <w:pPr>
      <w:numPr>
        <w:numId w:val="6"/>
      </w:numPr>
    </w:pPr>
  </w:style>
  <w:style w:type="paragraph" w:customStyle="1" w:styleId="1b">
    <w:name w:val="Обычный1"/>
    <w:rsid w:val="001021F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021F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021F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021F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021F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021F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021F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021F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021F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021F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021F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021F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021F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021F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021F6"/>
    <w:pPr>
      <w:spacing w:after="100"/>
      <w:ind w:left="440"/>
    </w:pPr>
  </w:style>
  <w:style w:type="paragraph" w:styleId="22">
    <w:name w:val="List 2"/>
    <w:basedOn w:val="a0"/>
    <w:rsid w:val="001021F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021F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021F6"/>
    <w:pPr>
      <w:numPr>
        <w:numId w:val="14"/>
      </w:numPr>
    </w:pPr>
  </w:style>
  <w:style w:type="paragraph" w:styleId="a">
    <w:name w:val="List Bullet"/>
    <w:basedOn w:val="a0"/>
    <w:semiHidden/>
    <w:unhideWhenUsed/>
    <w:rsid w:val="001021F6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1021F6"/>
    <w:rPr>
      <w:color w:val="808080"/>
    </w:rPr>
  </w:style>
  <w:style w:type="paragraph" w:styleId="33">
    <w:name w:val="Body Text Indent 3"/>
    <w:basedOn w:val="a0"/>
    <w:link w:val="34"/>
    <w:rsid w:val="001021F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021F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021F6"/>
    <w:pPr>
      <w:numPr>
        <w:numId w:val="16"/>
      </w:numPr>
    </w:pPr>
  </w:style>
  <w:style w:type="paragraph" w:customStyle="1" w:styleId="Normal12">
    <w:name w:val="Normal12"/>
    <w:rsid w:val="001021F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2021-09-19T15:44:00Z</dcterms:created>
  <dcterms:modified xsi:type="dcterms:W3CDTF">2021-09-19T15:44:00Z</dcterms:modified>
</cp:coreProperties>
</file>